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686" w:rsidRPr="003C5073" w:rsidRDefault="00865686" w:rsidP="00865686">
      <w:pPr>
        <w:widowControl w:val="0"/>
        <w:spacing w:after="0" w:line="240" w:lineRule="auto"/>
        <w:ind w:left="5387"/>
        <w:jc w:val="right"/>
        <w:rPr>
          <w:rFonts w:ascii="Times New Roman" w:hAnsi="Times New Roman"/>
          <w:sz w:val="26"/>
          <w:szCs w:val="26"/>
        </w:rPr>
      </w:pPr>
      <w:r w:rsidRPr="003C5073">
        <w:rPr>
          <w:rFonts w:ascii="Times New Roman" w:hAnsi="Times New Roman"/>
          <w:sz w:val="26"/>
          <w:szCs w:val="26"/>
        </w:rPr>
        <w:t>Приложение</w:t>
      </w:r>
    </w:p>
    <w:p w:rsidR="00865686" w:rsidRPr="003C5073" w:rsidRDefault="00865686" w:rsidP="00865686">
      <w:pPr>
        <w:widowControl w:val="0"/>
        <w:spacing w:after="0" w:line="240" w:lineRule="auto"/>
        <w:ind w:left="5387"/>
        <w:jc w:val="right"/>
        <w:rPr>
          <w:rFonts w:ascii="Times New Roman" w:hAnsi="Times New Roman"/>
          <w:sz w:val="26"/>
          <w:szCs w:val="26"/>
        </w:rPr>
      </w:pPr>
      <w:r w:rsidRPr="003C5073">
        <w:rPr>
          <w:rFonts w:ascii="Times New Roman" w:hAnsi="Times New Roman"/>
          <w:sz w:val="26"/>
          <w:szCs w:val="26"/>
        </w:rPr>
        <w:t>к постановлению администрации</w:t>
      </w:r>
    </w:p>
    <w:p w:rsidR="00865686" w:rsidRPr="003C5073" w:rsidRDefault="00865686" w:rsidP="00865686">
      <w:pPr>
        <w:widowControl w:val="0"/>
        <w:spacing w:after="0" w:line="240" w:lineRule="auto"/>
        <w:ind w:left="5387"/>
        <w:jc w:val="right"/>
        <w:rPr>
          <w:rFonts w:ascii="Times New Roman" w:hAnsi="Times New Roman"/>
          <w:sz w:val="26"/>
          <w:szCs w:val="26"/>
        </w:rPr>
      </w:pPr>
      <w:r w:rsidRPr="003C5073">
        <w:rPr>
          <w:rFonts w:ascii="Times New Roman" w:hAnsi="Times New Roman"/>
          <w:sz w:val="26"/>
          <w:szCs w:val="26"/>
        </w:rPr>
        <w:t>муниципального района «Печора»</w:t>
      </w:r>
    </w:p>
    <w:p w:rsidR="00865686" w:rsidRDefault="00865686" w:rsidP="00827AF0">
      <w:pPr>
        <w:tabs>
          <w:tab w:val="right" w:pos="8789"/>
        </w:tabs>
        <w:spacing w:after="0" w:line="240" w:lineRule="auto"/>
        <w:ind w:left="5387"/>
        <w:jc w:val="right"/>
        <w:rPr>
          <w:rFonts w:ascii="Times New Roman" w:hAnsi="Times New Roman"/>
          <w:sz w:val="26"/>
          <w:szCs w:val="26"/>
        </w:rPr>
      </w:pPr>
      <w:r w:rsidRPr="00440F1D">
        <w:rPr>
          <w:rFonts w:ascii="Times New Roman" w:hAnsi="Times New Roman"/>
          <w:sz w:val="26"/>
          <w:szCs w:val="26"/>
        </w:rPr>
        <w:t>от</w:t>
      </w:r>
      <w:r w:rsidR="009A3A00">
        <w:rPr>
          <w:rFonts w:ascii="Times New Roman" w:hAnsi="Times New Roman"/>
          <w:sz w:val="26"/>
          <w:szCs w:val="26"/>
        </w:rPr>
        <w:t xml:space="preserve"> </w:t>
      </w:r>
      <w:r w:rsidR="00CE5E33">
        <w:rPr>
          <w:rFonts w:ascii="Times New Roman" w:hAnsi="Times New Roman"/>
          <w:sz w:val="26"/>
          <w:szCs w:val="26"/>
        </w:rPr>
        <w:t>30</w:t>
      </w:r>
      <w:r w:rsidR="003854B3">
        <w:rPr>
          <w:rFonts w:ascii="Times New Roman" w:hAnsi="Times New Roman"/>
          <w:sz w:val="26"/>
          <w:szCs w:val="26"/>
        </w:rPr>
        <w:t>.</w:t>
      </w:r>
      <w:r w:rsidR="00F96781">
        <w:rPr>
          <w:rFonts w:ascii="Times New Roman" w:hAnsi="Times New Roman"/>
          <w:sz w:val="26"/>
          <w:szCs w:val="26"/>
        </w:rPr>
        <w:t>0</w:t>
      </w:r>
      <w:r w:rsidR="002F35EB">
        <w:rPr>
          <w:rFonts w:ascii="Times New Roman" w:hAnsi="Times New Roman"/>
          <w:sz w:val="26"/>
          <w:szCs w:val="26"/>
        </w:rPr>
        <w:t>4</w:t>
      </w:r>
      <w:r w:rsidR="00AE7611">
        <w:rPr>
          <w:rFonts w:ascii="Times New Roman" w:hAnsi="Times New Roman"/>
          <w:sz w:val="26"/>
          <w:szCs w:val="26"/>
        </w:rPr>
        <w:t>.</w:t>
      </w:r>
      <w:r w:rsidRPr="00440F1D">
        <w:rPr>
          <w:rFonts w:ascii="Times New Roman" w:hAnsi="Times New Roman"/>
          <w:sz w:val="26"/>
          <w:szCs w:val="26"/>
        </w:rPr>
        <w:t>202</w:t>
      </w:r>
      <w:r w:rsidR="00E9690B">
        <w:rPr>
          <w:rFonts w:ascii="Times New Roman" w:hAnsi="Times New Roman"/>
          <w:sz w:val="26"/>
          <w:szCs w:val="26"/>
        </w:rPr>
        <w:t>6</w:t>
      </w:r>
      <w:r w:rsidRPr="00440F1D">
        <w:rPr>
          <w:rFonts w:ascii="Times New Roman" w:hAnsi="Times New Roman"/>
          <w:sz w:val="26"/>
          <w:szCs w:val="26"/>
        </w:rPr>
        <w:t xml:space="preserve"> г. №</w:t>
      </w:r>
      <w:r w:rsidR="00CE5E33">
        <w:rPr>
          <w:rFonts w:ascii="Times New Roman" w:hAnsi="Times New Roman"/>
          <w:sz w:val="26"/>
          <w:szCs w:val="26"/>
        </w:rPr>
        <w:t xml:space="preserve"> 581</w:t>
      </w:r>
      <w:bookmarkStart w:id="0" w:name="_GoBack"/>
      <w:bookmarkEnd w:id="0"/>
    </w:p>
    <w:p w:rsidR="00827AF0" w:rsidRPr="005B267B" w:rsidRDefault="00827AF0" w:rsidP="00827AF0">
      <w:pPr>
        <w:tabs>
          <w:tab w:val="right" w:pos="8789"/>
        </w:tabs>
        <w:spacing w:after="0" w:line="240" w:lineRule="auto"/>
        <w:ind w:left="5387"/>
        <w:jc w:val="right"/>
        <w:rPr>
          <w:rFonts w:ascii="Times New Roman" w:hAnsi="Times New Roman"/>
          <w:b/>
          <w:sz w:val="24"/>
          <w:szCs w:val="24"/>
        </w:rPr>
      </w:pPr>
    </w:p>
    <w:p w:rsidR="00865686" w:rsidRPr="005C1209" w:rsidRDefault="00865686" w:rsidP="008656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sz w:val="26"/>
          <w:szCs w:val="26"/>
        </w:rPr>
      </w:pPr>
      <w:r w:rsidRPr="000B19D7">
        <w:rPr>
          <w:rFonts w:ascii="Times New Roman" w:hAnsi="Times New Roman"/>
          <w:b/>
          <w:sz w:val="26"/>
          <w:szCs w:val="26"/>
        </w:rPr>
        <w:t xml:space="preserve">Изменения, вносимые в постановление администрации муниципального района «Печора» от </w:t>
      </w:r>
      <w:r w:rsidR="00D64FCC">
        <w:rPr>
          <w:rFonts w:ascii="Times New Roman" w:hAnsi="Times New Roman"/>
          <w:b/>
          <w:sz w:val="26"/>
          <w:szCs w:val="26"/>
        </w:rPr>
        <w:t xml:space="preserve">31.12.2019 </w:t>
      </w:r>
      <w:r>
        <w:rPr>
          <w:rFonts w:ascii="Times New Roman" w:hAnsi="Times New Roman"/>
          <w:b/>
          <w:sz w:val="26"/>
          <w:szCs w:val="26"/>
        </w:rPr>
        <w:t xml:space="preserve">№ 1674 </w:t>
      </w:r>
      <w:r w:rsidRPr="005C1209">
        <w:rPr>
          <w:rFonts w:ascii="Times New Roman" w:hAnsi="Times New Roman"/>
          <w:b/>
          <w:sz w:val="26"/>
          <w:szCs w:val="26"/>
        </w:rPr>
        <w:t xml:space="preserve">«Об утверждении муниципальной программы МО МР «Печора» </w:t>
      </w:r>
      <w:r>
        <w:rPr>
          <w:rFonts w:ascii="Times New Roman" w:hAnsi="Times New Roman"/>
          <w:b/>
          <w:sz w:val="26"/>
          <w:szCs w:val="26"/>
        </w:rPr>
        <w:t>«Развитие культуры и туризма»</w:t>
      </w:r>
    </w:p>
    <w:p w:rsidR="00865686" w:rsidRDefault="00865686" w:rsidP="0086568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6" w:rsidRDefault="00865686" w:rsidP="008656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709C">
        <w:rPr>
          <w:rFonts w:ascii="Times New Roman" w:eastAsia="Calibri" w:hAnsi="Times New Roman" w:cs="Times New Roman"/>
          <w:sz w:val="26"/>
          <w:szCs w:val="26"/>
        </w:rPr>
        <w:t>1.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23709C">
        <w:rPr>
          <w:rFonts w:ascii="Times New Roman" w:eastAsia="Calibri" w:hAnsi="Times New Roman" w:cs="Times New Roman"/>
          <w:sz w:val="26"/>
          <w:szCs w:val="26"/>
        </w:rPr>
        <w:t>В приложении к постановлению администрации МР «Печора» в паспорт</w:t>
      </w:r>
      <w:r w:rsidR="00780E5D">
        <w:rPr>
          <w:rFonts w:ascii="Times New Roman" w:eastAsia="Calibri" w:hAnsi="Times New Roman" w:cs="Times New Roman"/>
          <w:sz w:val="26"/>
          <w:szCs w:val="26"/>
        </w:rPr>
        <w:t>е муниципальной программы позиции</w:t>
      </w:r>
      <w:r w:rsidRPr="0023709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80E5D">
        <w:rPr>
          <w:rFonts w:ascii="Times New Roman" w:eastAsia="Calibri" w:hAnsi="Times New Roman" w:cs="Times New Roman"/>
          <w:sz w:val="26"/>
          <w:szCs w:val="26"/>
        </w:rPr>
        <w:t>8, 10</w:t>
      </w:r>
      <w:r w:rsidRPr="0023709C">
        <w:rPr>
          <w:rFonts w:ascii="Times New Roman" w:eastAsia="Calibri" w:hAnsi="Times New Roman" w:cs="Times New Roman"/>
          <w:sz w:val="26"/>
          <w:szCs w:val="26"/>
        </w:rPr>
        <w:t xml:space="preserve"> изложить в следующей редакции: </w:t>
      </w:r>
    </w:p>
    <w:p w:rsidR="00847F6F" w:rsidRDefault="00847F6F" w:rsidP="0007470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</w:t>
      </w:r>
    </w:p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567"/>
        <w:gridCol w:w="425"/>
        <w:gridCol w:w="851"/>
        <w:gridCol w:w="992"/>
        <w:gridCol w:w="851"/>
        <w:gridCol w:w="850"/>
        <w:gridCol w:w="851"/>
        <w:gridCol w:w="850"/>
        <w:gridCol w:w="851"/>
        <w:gridCol w:w="850"/>
        <w:gridCol w:w="851"/>
      </w:tblGrid>
      <w:tr w:rsidR="00780E5D" w:rsidRPr="00B65CB7" w:rsidTr="00780E5D">
        <w:trPr>
          <w:trHeight w:val="416"/>
        </w:trPr>
        <w:tc>
          <w:tcPr>
            <w:tcW w:w="1844" w:type="dxa"/>
            <w:gridSpan w:val="2"/>
          </w:tcPr>
          <w:p w:rsidR="00780E5D" w:rsidRPr="00FF48C7" w:rsidRDefault="00780E5D" w:rsidP="00665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(показатели)</w:t>
            </w:r>
          </w:p>
          <w:p w:rsidR="00780E5D" w:rsidRPr="00FF48C7" w:rsidRDefault="00780E5D" w:rsidP="00665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8222" w:type="dxa"/>
            <w:gridSpan w:val="10"/>
          </w:tcPr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Удельный вес населения, участвующего в платных культурно-досуговых мероприятиях, проводимых муниципальными учреждениями культуры в год (процентов от общей численности населения МО МР «Печора»).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Рост посещений учреждений культуры населением МО МР «Печора».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Уровень удовлетворенности населения МО МР «Печора» качеством предоставления муниципальных услуг в сфере культуры в год.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Уровень фактической обеспеченности учреждениями культуры: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клубами и учреждениями клубного типа;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библиотеками;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парками культуры и отдыха.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Доля зданий и сооружений муниципальных учреждений сферы культуры, состояние которых является удовлетворительным, в общем количестве зданий и сооружений муниципальных учреждений сферы культуры в год.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Доля публичных библиотек, подключенных к сети «Интернет», в общем количестве библиотек МО МР «Печора».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Количество посещений музейных учреждений на 1 жителя в год.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Доля представленных (во всех формах) зрителю музейных предметов в общем количестве музейных предметов основного фонда в год.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Доля муниципальных учреждений культуры, имеющих сайт в информационно-телекоммуникационной сети «Интернет», в общем количестве муниципальных учреждений культуры в год.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Количество посещений организаций культуры к уровню (процент)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Обеспечена пожарная безопасность и антитеррористическая защищенность муниципальных учреждений сферы культуры.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Количество укомплектованных книжными фондами муниципальных общедоступных библиотек и государственных центральных библиотек субъектов Российской Федерации. 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Удельный вес населения, участвующего в мероприятиях в области сохранения национальной самобытности, развития родных языков и национальной культуры народов, проживающих в МО МР «Печора», от общей численности населения Республики Коми.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Численность населения, охваченного народным проектом в области этнокультурного развития народов, проживающих на территории Республики Коми.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Реализованы народные проекты в области этнокультурного развития народов, проживающих на территории Республики Коми в муниципальных образованиях Республики Коми.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Реализованы народные проекты в сфере культуры в муниципальном образовании «Печора».</w:t>
            </w:r>
          </w:p>
          <w:p w:rsidR="00780E5D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Удельный вес народных проектов, реализованных в полном объеме и в установленные сроки, от общего количества народных проектов, 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включенных в Соглашение с муниципальным образованием «Печора».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Количество реализованных народных проектов в сфере доступной среды.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Осуществлен ремонт, капитальный ремонт и оснащены специальным оборудованием и материалами здания муниципальных учреждений сферы культуры, обновлена материально-техническая база: </w:t>
            </w:r>
          </w:p>
          <w:p w:rsidR="00780E5D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осуществлен капитальный ремонт (единиц)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73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Осуществлен ремонт, капитальный ремонт и оснащены специальным оборудованием и материалами здания муниципальных учреждений сферы культуры, обновлена материально-техническая база: - МАУДО «Детская школа искусств г. Печора» (на оснащение специальным оборудованием в целях создания ремесленных классов).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Процент технической готовности соответствующих объектов культуры за текущий финансовый год.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Количество созданных модельных библиотек на основе регионального модельного стандарта.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Количество оснащенных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Количество посещений организаций культуры (в части посещений библиотек).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Количество наказов избирателей по благоустройству территорий, ремонту зданий муниципальных учреждений культуры, приобретению оборудования, концертных костюмов, инвентаря, исполненных за счет средств иных межбюджетных трансфертов, имеющих целевое назначение, в соответствующем финансовом году.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Созданы виртуальные концертные залы на площадках организаций культуры, в том числе в домах культуры, библиотеках, музеях, для трансляции знаковых культурных мероприятий.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Государственными и муниципальными учреждениями культурно-досугового типа в населенных пунктах с числом жителей до 50 тысяч человек реализованы мероприятия по развитию и укреплению материально-технической базы.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Федерации.</w:t>
            </w:r>
          </w:p>
          <w:p w:rsidR="00780E5D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Количество реализованных проектов в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0E5D" w:rsidRPr="00A73BAE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A73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Технически оснащены региональные и муниципальные музеи.</w:t>
            </w:r>
          </w:p>
          <w:p w:rsidR="00780E5D" w:rsidRPr="004A185A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Приобретено оборудование для занятий по «Адаптивной физкультуре с элементами ритмики» в МАУ ДО «Детская школа искусств г. Печора».</w:t>
            </w:r>
          </w:p>
          <w:p w:rsidR="00780E5D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4A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Проведены мероприятия по материально-техническому оснащению образцового коллектива театр танца «Стиль», МБУ «Межпоселенческое клубное объединение «Меридиан» в г. Печора.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 Приобретены основные средства для нужд МБУ «Межпоселенческое клубное объединение «Меридиан».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Средняя численность участников клубных формирований в расчете на 1 тыс. человек.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Доля детей, привлекаемых к участию в творческих мероприятиях, от общего числа детей.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Доля детей, охваченных образовательными программами дополнительного образования детей в сфере культуры в общей численности детей и молодежи в возрасте от 5 до 18 лет.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Количество специалистов муниципальных учреждений культуры, повысивших квалификацию, прошедших переподготовку в рамках программы в год.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Доля призовых мест от общего участия творческих коллективов и солистов в фестивалях и конкурсах, проводимых на территории МО МР «Печора» и за его пределами.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Среднемесячная заработная плата работников учреждений культуры в муниципальном образовании за текущий год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Среднесписочная численность работников учреждений культуры (без учета внешних совместителей).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Среднемесячная заработная плата педагогических работников дополнительного образования в сфере культуры.</w:t>
            </w:r>
          </w:p>
          <w:p w:rsidR="00780E5D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Среднесписочная численность педагогических работников в сфере культуры (без учета внешних совместителей).</w:t>
            </w:r>
          </w:p>
          <w:p w:rsidR="00AB1DF9" w:rsidRPr="00FF48C7" w:rsidRDefault="00AB1DF9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E76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  <w:t>43. Выполнены мероприятия Плана по оптимизации бюджетных расходов в сфере культуры.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B1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Предоставление добровольцам (волонтерам) и добровольческим (волонтерским) объединениям пригласительных билетов на бесплатное/льготное посещение выставок, театральных и концертно-зрелищных представлений, библиотек, учреждений культуры.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B1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Количество рекламных материалов кампании, размещенных на официальных сайтах учреждений культуры и в группах в социальных сетях в целях популяризации добровольчества.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B1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Количество туристских проектов на территории МО МР «Печора».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B1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Участие (очное и заочное) в региональных, российских и международных туристских выставках, и других мероприятиях по продвижению туристского потенциала.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B1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Издание рекламно-информационных материалов о туристских продуктах, субъектах туристской индустрии, туристском потенциале МО МР «Печора».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B1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туристов (жители других муниципальных образований, субъектов РФ, иностранных государств), размещенных в МАУ «ЭП «Бызовая».</w:t>
            </w:r>
          </w:p>
          <w:p w:rsidR="00780E5D" w:rsidRPr="00FF48C7" w:rsidRDefault="00AB1DF9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780E5D"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Открытие и функционирование туристско-информационного центра на территории МО МР «Печора».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B1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Уровень ежегодного достижения показателей (индикаторов) муниципальной программы «Развитие культуры и туризма на территории МО МР «Печора».</w:t>
            </w:r>
          </w:p>
          <w:p w:rsidR="00780E5D" w:rsidRPr="00FF48C7" w:rsidRDefault="00780E5D" w:rsidP="006652D1">
            <w:pPr>
              <w:shd w:val="clear" w:color="auto" w:fill="FFFFFF" w:themeFill="background1"/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B1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Соотношение средней заработной платы работников муниципальных учреждений культуры МО МР «Печора» и средней заработной платы в Республике Коми.</w:t>
            </w:r>
          </w:p>
          <w:p w:rsidR="00780E5D" w:rsidRPr="00FF48C7" w:rsidRDefault="00780E5D" w:rsidP="00AB1DF9">
            <w:pPr>
              <w:tabs>
                <w:tab w:val="left" w:pos="31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B1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F4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территорий, прилегающих к учреждениям культуры, приведенных в нормативное состояние.</w:t>
            </w:r>
          </w:p>
        </w:tc>
      </w:tr>
      <w:tr w:rsidR="00BF57A6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BF57A6" w:rsidP="00BF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2028 год</w:t>
            </w:r>
          </w:p>
        </w:tc>
      </w:tr>
      <w:tr w:rsidR="00BF57A6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AB1DF9" w:rsidP="000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2 756 411,8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233 124,1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263 589,8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267 412,3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319 070,4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A2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334 557,0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C75727" w:rsidP="009A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357 </w:t>
            </w:r>
            <w:r w:rsidR="00F87F4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49,</w:t>
            </w:r>
            <w:r w:rsidR="009A3A0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081A9A" w:rsidP="00AB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331</w:t>
            </w:r>
            <w:r w:rsidR="00AB1DF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413,1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F21549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324 947,9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0949B7" w:rsidP="0040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324 947,9</w:t>
            </w:r>
          </w:p>
        </w:tc>
      </w:tr>
      <w:tr w:rsidR="00F21549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549" w:rsidRPr="000949B7" w:rsidRDefault="00F21549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7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549" w:rsidRPr="000949B7" w:rsidRDefault="00F21549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в том числе по источникам финансирования:</w:t>
            </w:r>
          </w:p>
        </w:tc>
      </w:tr>
      <w:tr w:rsidR="00F21549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549" w:rsidRPr="000949B7" w:rsidRDefault="00F21549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7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549" w:rsidRPr="000949B7" w:rsidRDefault="00F21549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федеральный бюджет</w:t>
            </w:r>
          </w:p>
        </w:tc>
      </w:tr>
      <w:tr w:rsidR="00BF57A6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6B0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20 324,6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810,5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5343,5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697,5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6479,6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6 849,4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144,1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BF57A6" w:rsidP="00743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0949B7" w:rsidP="00743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F21549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549" w:rsidRPr="000949B7" w:rsidRDefault="00F21549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7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549" w:rsidRPr="000949B7" w:rsidRDefault="00F21549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республиканский бюджет:</w:t>
            </w:r>
          </w:p>
        </w:tc>
      </w:tr>
      <w:tr w:rsidR="00BF57A6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081A9A" w:rsidP="00AB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909</w:t>
            </w:r>
            <w:r w:rsidR="00AB1DF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 214,2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62 014,0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83 556,1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84 990,8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122 527,8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125 805,1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4D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134 182,1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AB1DF9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99 008,9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0949B7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98 564,7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0949B7" w:rsidP="0040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98 564,7</w:t>
            </w:r>
          </w:p>
        </w:tc>
      </w:tr>
      <w:tr w:rsidR="00F21549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549" w:rsidRPr="000949B7" w:rsidRDefault="00F21549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7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549" w:rsidRPr="000949B7" w:rsidRDefault="00F21549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бюджет МО МР «Печора»:</w:t>
            </w:r>
          </w:p>
        </w:tc>
      </w:tr>
      <w:tr w:rsidR="00BF57A6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F67127" w:rsidP="00E9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1 277 451,3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100 418,6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121 738,9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127 837,5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137 858,2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144 620,8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9A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157 257,</w:t>
            </w:r>
            <w:r w:rsidR="009A3A0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E9690B" w:rsidP="00AB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163</w:t>
            </w:r>
            <w:r w:rsidR="00AB1DF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466,5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0949B7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162 126,9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0949B7" w:rsidP="0040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162 126,9</w:t>
            </w:r>
          </w:p>
        </w:tc>
      </w:tr>
      <w:tr w:rsidR="00F21549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549" w:rsidRPr="000949B7" w:rsidRDefault="00F21549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7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549" w:rsidRPr="000949B7" w:rsidRDefault="00F21549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бюджет МО ГП «Печора»:</w:t>
            </w:r>
          </w:p>
        </w:tc>
      </w:tr>
      <w:tr w:rsidR="00BF57A6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B0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402 007,0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50 602,0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36 620,6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35 736,5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39 283,9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41 329,0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43 490,2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F21549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54 769,2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0949B7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50 087,8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0949B7" w:rsidP="0040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50 087,8</w:t>
            </w:r>
          </w:p>
        </w:tc>
      </w:tr>
      <w:tr w:rsidR="00F21549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549" w:rsidRPr="000949B7" w:rsidRDefault="00F21549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7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549" w:rsidRPr="000949B7" w:rsidRDefault="00F21549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внебюджетные источники:</w:t>
            </w:r>
          </w:p>
        </w:tc>
      </w:tr>
      <w:tr w:rsidR="00BF57A6" w:rsidRPr="000949B7" w:rsidTr="00780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C75727" w:rsidP="00F87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147 </w:t>
            </w:r>
            <w:r w:rsidR="00F87F45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4</w:t>
            </w:r>
            <w:r w:rsidR="0045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14,7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19 279,0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16 330,7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18 150,0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7A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12 920,9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15 952,7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C75727" w:rsidP="00F87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22 </w:t>
            </w:r>
            <w:r w:rsidR="00F87F4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75,9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F21549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14 168,5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0949B7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14 168,5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0949B7" w:rsidP="0040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14 168,5</w:t>
            </w:r>
          </w:p>
        </w:tc>
      </w:tr>
    </w:tbl>
    <w:p w:rsidR="00635834" w:rsidRDefault="00847F6F" w:rsidP="00440F1D">
      <w:pPr>
        <w:spacing w:after="0" w:line="240" w:lineRule="auto"/>
        <w:ind w:right="-143" w:hanging="42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0663A8" w:rsidRPr="000663A8" w:rsidRDefault="000663A8" w:rsidP="000663A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63A8">
        <w:rPr>
          <w:rFonts w:ascii="Times New Roman" w:hAnsi="Times New Roman"/>
          <w:sz w:val="26"/>
          <w:szCs w:val="26"/>
        </w:rPr>
        <w:t>2.</w:t>
      </w:r>
      <w:r w:rsidRPr="000663A8">
        <w:rPr>
          <w:rFonts w:ascii="Times New Roman" w:hAnsi="Times New Roman"/>
          <w:sz w:val="26"/>
          <w:szCs w:val="26"/>
        </w:rPr>
        <w:tab/>
        <w:t>Приложение 1 к муниципальной программе изложить в редакции согласно приложению 1 к изменениям, вносимым в постановление администрации МР «Печора» от 31.12.2019 г. № 1674 «Об утверждении муниципальной программы МО МР «Печора» «Развитие культуры и туризма».</w:t>
      </w:r>
    </w:p>
    <w:p w:rsidR="00A45406" w:rsidRDefault="000663A8" w:rsidP="00A45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A45406">
        <w:rPr>
          <w:rFonts w:ascii="Times New Roman" w:hAnsi="Times New Roman"/>
          <w:sz w:val="26"/>
          <w:szCs w:val="26"/>
        </w:rPr>
        <w:t>.</w:t>
      </w:r>
      <w:r w:rsidR="00A45406">
        <w:rPr>
          <w:rFonts w:ascii="Times New Roman" w:hAnsi="Times New Roman"/>
          <w:sz w:val="26"/>
          <w:szCs w:val="26"/>
        </w:rPr>
        <w:tab/>
      </w:r>
      <w:r w:rsidR="00A45406" w:rsidRPr="00B57F80">
        <w:rPr>
          <w:rFonts w:ascii="Times New Roman" w:hAnsi="Times New Roman"/>
          <w:sz w:val="26"/>
          <w:szCs w:val="26"/>
        </w:rPr>
        <w:t>Приложение</w:t>
      </w:r>
      <w:r w:rsidR="00A45406">
        <w:rPr>
          <w:rFonts w:ascii="Times New Roman" w:hAnsi="Times New Roman"/>
          <w:sz w:val="26"/>
          <w:szCs w:val="26"/>
        </w:rPr>
        <w:t xml:space="preserve"> 2</w:t>
      </w:r>
      <w:r w:rsidR="00A45406" w:rsidRPr="00B57F80">
        <w:rPr>
          <w:rFonts w:ascii="Times New Roman" w:hAnsi="Times New Roman"/>
          <w:sz w:val="26"/>
          <w:szCs w:val="26"/>
        </w:rPr>
        <w:t xml:space="preserve"> к муниципальной программе изложить в редакции согласно приложению </w:t>
      </w:r>
      <w:r>
        <w:rPr>
          <w:rFonts w:ascii="Times New Roman" w:hAnsi="Times New Roman"/>
          <w:sz w:val="26"/>
          <w:szCs w:val="26"/>
        </w:rPr>
        <w:t>2</w:t>
      </w:r>
      <w:r w:rsidR="007A611E">
        <w:rPr>
          <w:rFonts w:ascii="Times New Roman" w:hAnsi="Times New Roman"/>
          <w:sz w:val="26"/>
          <w:szCs w:val="26"/>
        </w:rPr>
        <w:t xml:space="preserve"> </w:t>
      </w:r>
      <w:r w:rsidR="00A45406" w:rsidRPr="00B57F80">
        <w:rPr>
          <w:rFonts w:ascii="Times New Roman" w:hAnsi="Times New Roman"/>
          <w:sz w:val="26"/>
          <w:szCs w:val="26"/>
        </w:rPr>
        <w:t>к изменениям, вносимым в постановление администрации МР «Печора» от</w:t>
      </w:r>
      <w:r w:rsidR="00A45406">
        <w:rPr>
          <w:rFonts w:ascii="Times New Roman" w:hAnsi="Times New Roman"/>
          <w:sz w:val="26"/>
          <w:szCs w:val="26"/>
        </w:rPr>
        <w:t xml:space="preserve"> 31</w:t>
      </w:r>
      <w:r w:rsidR="00A45406" w:rsidRPr="00B57F80">
        <w:rPr>
          <w:rFonts w:ascii="Times New Roman" w:hAnsi="Times New Roman"/>
          <w:sz w:val="26"/>
          <w:szCs w:val="26"/>
        </w:rPr>
        <w:t>.</w:t>
      </w:r>
      <w:r w:rsidR="00A45406">
        <w:rPr>
          <w:rFonts w:ascii="Times New Roman" w:hAnsi="Times New Roman"/>
          <w:sz w:val="26"/>
          <w:szCs w:val="26"/>
        </w:rPr>
        <w:t>12</w:t>
      </w:r>
      <w:r w:rsidR="00A45406" w:rsidRPr="00B57F80">
        <w:rPr>
          <w:rFonts w:ascii="Times New Roman" w:hAnsi="Times New Roman"/>
          <w:sz w:val="26"/>
          <w:szCs w:val="26"/>
        </w:rPr>
        <w:t>.20</w:t>
      </w:r>
      <w:r w:rsidR="00A45406">
        <w:rPr>
          <w:rFonts w:ascii="Times New Roman" w:hAnsi="Times New Roman"/>
          <w:sz w:val="26"/>
          <w:szCs w:val="26"/>
        </w:rPr>
        <w:t>19</w:t>
      </w:r>
      <w:r w:rsidR="00D64FCC">
        <w:rPr>
          <w:rFonts w:ascii="Times New Roman" w:hAnsi="Times New Roman"/>
          <w:sz w:val="26"/>
          <w:szCs w:val="26"/>
        </w:rPr>
        <w:t xml:space="preserve"> </w:t>
      </w:r>
      <w:r w:rsidR="00A45406" w:rsidRPr="00B57F80">
        <w:rPr>
          <w:rFonts w:ascii="Times New Roman" w:hAnsi="Times New Roman"/>
          <w:sz w:val="26"/>
          <w:szCs w:val="26"/>
        </w:rPr>
        <w:t xml:space="preserve">№ </w:t>
      </w:r>
      <w:r w:rsidR="00A45406">
        <w:rPr>
          <w:rFonts w:ascii="Times New Roman" w:hAnsi="Times New Roman"/>
          <w:sz w:val="26"/>
          <w:szCs w:val="26"/>
        </w:rPr>
        <w:t>1674</w:t>
      </w:r>
      <w:r w:rsidR="00A45406" w:rsidRPr="00B57F80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МО МР «Печора» «Развитие </w:t>
      </w:r>
      <w:r w:rsidR="00A45406">
        <w:rPr>
          <w:rFonts w:ascii="Times New Roman" w:hAnsi="Times New Roman"/>
          <w:sz w:val="26"/>
          <w:szCs w:val="26"/>
        </w:rPr>
        <w:t>культуры и туризма».</w:t>
      </w:r>
    </w:p>
    <w:p w:rsidR="007A611E" w:rsidRDefault="000663A8" w:rsidP="00A45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7A611E">
        <w:rPr>
          <w:rFonts w:ascii="Times New Roman" w:hAnsi="Times New Roman"/>
          <w:sz w:val="26"/>
          <w:szCs w:val="26"/>
        </w:rPr>
        <w:t>.</w:t>
      </w:r>
      <w:r w:rsidR="00AB1DF9">
        <w:rPr>
          <w:rFonts w:ascii="Times New Roman" w:hAnsi="Times New Roman"/>
          <w:sz w:val="26"/>
          <w:szCs w:val="26"/>
        </w:rPr>
        <w:tab/>
      </w:r>
      <w:r w:rsidR="007A611E" w:rsidRPr="00B57F80">
        <w:rPr>
          <w:rFonts w:ascii="Times New Roman" w:hAnsi="Times New Roman"/>
          <w:sz w:val="26"/>
          <w:szCs w:val="26"/>
        </w:rPr>
        <w:t>Приложение</w:t>
      </w:r>
      <w:r w:rsidR="007A611E">
        <w:rPr>
          <w:rFonts w:ascii="Times New Roman" w:hAnsi="Times New Roman"/>
          <w:sz w:val="26"/>
          <w:szCs w:val="26"/>
        </w:rPr>
        <w:t xml:space="preserve"> 3</w:t>
      </w:r>
      <w:r w:rsidR="007A611E" w:rsidRPr="00B57F80">
        <w:rPr>
          <w:rFonts w:ascii="Times New Roman" w:hAnsi="Times New Roman"/>
          <w:sz w:val="26"/>
          <w:szCs w:val="26"/>
        </w:rPr>
        <w:t xml:space="preserve"> к муниципальной программе изложить в редакции согласно приложению </w:t>
      </w:r>
      <w:r>
        <w:rPr>
          <w:rFonts w:ascii="Times New Roman" w:hAnsi="Times New Roman"/>
          <w:sz w:val="26"/>
          <w:szCs w:val="26"/>
        </w:rPr>
        <w:t>3</w:t>
      </w:r>
      <w:r w:rsidR="007A611E">
        <w:rPr>
          <w:rFonts w:ascii="Times New Roman" w:hAnsi="Times New Roman"/>
          <w:sz w:val="26"/>
          <w:szCs w:val="26"/>
        </w:rPr>
        <w:t xml:space="preserve"> </w:t>
      </w:r>
      <w:r w:rsidR="007A611E" w:rsidRPr="00B57F80">
        <w:rPr>
          <w:rFonts w:ascii="Times New Roman" w:hAnsi="Times New Roman"/>
          <w:sz w:val="26"/>
          <w:szCs w:val="26"/>
        </w:rPr>
        <w:t>к изменениям, вносимым в постановление администрации МР «Печора» от</w:t>
      </w:r>
      <w:r w:rsidR="007A611E">
        <w:rPr>
          <w:rFonts w:ascii="Times New Roman" w:hAnsi="Times New Roman"/>
          <w:sz w:val="26"/>
          <w:szCs w:val="26"/>
        </w:rPr>
        <w:t xml:space="preserve"> 31</w:t>
      </w:r>
      <w:r w:rsidR="007A611E" w:rsidRPr="00B57F80">
        <w:rPr>
          <w:rFonts w:ascii="Times New Roman" w:hAnsi="Times New Roman"/>
          <w:sz w:val="26"/>
          <w:szCs w:val="26"/>
        </w:rPr>
        <w:t>.</w:t>
      </w:r>
      <w:r w:rsidR="007A611E">
        <w:rPr>
          <w:rFonts w:ascii="Times New Roman" w:hAnsi="Times New Roman"/>
          <w:sz w:val="26"/>
          <w:szCs w:val="26"/>
        </w:rPr>
        <w:t>12</w:t>
      </w:r>
      <w:r w:rsidR="007A611E" w:rsidRPr="00B57F80">
        <w:rPr>
          <w:rFonts w:ascii="Times New Roman" w:hAnsi="Times New Roman"/>
          <w:sz w:val="26"/>
          <w:szCs w:val="26"/>
        </w:rPr>
        <w:t>.20</w:t>
      </w:r>
      <w:r w:rsidR="007A611E">
        <w:rPr>
          <w:rFonts w:ascii="Times New Roman" w:hAnsi="Times New Roman"/>
          <w:sz w:val="26"/>
          <w:szCs w:val="26"/>
        </w:rPr>
        <w:t xml:space="preserve">19 </w:t>
      </w:r>
      <w:r w:rsidR="007A611E" w:rsidRPr="00B57F80">
        <w:rPr>
          <w:rFonts w:ascii="Times New Roman" w:hAnsi="Times New Roman"/>
          <w:sz w:val="26"/>
          <w:szCs w:val="26"/>
        </w:rPr>
        <w:t xml:space="preserve">№ </w:t>
      </w:r>
      <w:r w:rsidR="007A611E">
        <w:rPr>
          <w:rFonts w:ascii="Times New Roman" w:hAnsi="Times New Roman"/>
          <w:sz w:val="26"/>
          <w:szCs w:val="26"/>
        </w:rPr>
        <w:t>1674</w:t>
      </w:r>
      <w:r w:rsidR="007A611E" w:rsidRPr="00B57F80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МО МР «Печора» «Развитие </w:t>
      </w:r>
      <w:r w:rsidR="007A611E">
        <w:rPr>
          <w:rFonts w:ascii="Times New Roman" w:hAnsi="Times New Roman"/>
          <w:sz w:val="26"/>
          <w:szCs w:val="26"/>
        </w:rPr>
        <w:t>культуры и туризма».</w:t>
      </w:r>
    </w:p>
    <w:p w:rsidR="00780E5D" w:rsidRDefault="000663A8" w:rsidP="00A45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AB1DF9">
        <w:rPr>
          <w:rFonts w:ascii="Times New Roman" w:hAnsi="Times New Roman"/>
          <w:sz w:val="26"/>
          <w:szCs w:val="26"/>
        </w:rPr>
        <w:t>.</w:t>
      </w:r>
      <w:r w:rsidR="00AB1DF9">
        <w:rPr>
          <w:rFonts w:ascii="Times New Roman" w:hAnsi="Times New Roman"/>
          <w:sz w:val="26"/>
          <w:szCs w:val="26"/>
        </w:rPr>
        <w:tab/>
      </w:r>
      <w:r w:rsidR="00780E5D" w:rsidRPr="00B57F80">
        <w:rPr>
          <w:rFonts w:ascii="Times New Roman" w:hAnsi="Times New Roman"/>
          <w:sz w:val="26"/>
          <w:szCs w:val="26"/>
        </w:rPr>
        <w:t>Приложение</w:t>
      </w:r>
      <w:r w:rsidR="00780E5D">
        <w:rPr>
          <w:rFonts w:ascii="Times New Roman" w:hAnsi="Times New Roman"/>
          <w:sz w:val="26"/>
          <w:szCs w:val="26"/>
        </w:rPr>
        <w:t xml:space="preserve"> 4</w:t>
      </w:r>
      <w:r w:rsidR="00780E5D" w:rsidRPr="00B57F80">
        <w:rPr>
          <w:rFonts w:ascii="Times New Roman" w:hAnsi="Times New Roman"/>
          <w:sz w:val="26"/>
          <w:szCs w:val="26"/>
        </w:rPr>
        <w:t xml:space="preserve"> к муниципальной программе изложить в редакции согласно приложению </w:t>
      </w:r>
      <w:r>
        <w:rPr>
          <w:rFonts w:ascii="Times New Roman" w:hAnsi="Times New Roman"/>
          <w:sz w:val="26"/>
          <w:szCs w:val="26"/>
        </w:rPr>
        <w:t>4</w:t>
      </w:r>
      <w:r w:rsidR="00780E5D">
        <w:rPr>
          <w:rFonts w:ascii="Times New Roman" w:hAnsi="Times New Roman"/>
          <w:sz w:val="26"/>
          <w:szCs w:val="26"/>
        </w:rPr>
        <w:t xml:space="preserve"> </w:t>
      </w:r>
      <w:r w:rsidR="00780E5D" w:rsidRPr="00B57F80">
        <w:rPr>
          <w:rFonts w:ascii="Times New Roman" w:hAnsi="Times New Roman"/>
          <w:sz w:val="26"/>
          <w:szCs w:val="26"/>
        </w:rPr>
        <w:t>к изменениям, вносимым в постановление администрации МР «Печора» от</w:t>
      </w:r>
      <w:r w:rsidR="00780E5D">
        <w:rPr>
          <w:rFonts w:ascii="Times New Roman" w:hAnsi="Times New Roman"/>
          <w:sz w:val="26"/>
          <w:szCs w:val="26"/>
        </w:rPr>
        <w:t xml:space="preserve"> 31</w:t>
      </w:r>
      <w:r w:rsidR="00780E5D" w:rsidRPr="00B57F80">
        <w:rPr>
          <w:rFonts w:ascii="Times New Roman" w:hAnsi="Times New Roman"/>
          <w:sz w:val="26"/>
          <w:szCs w:val="26"/>
        </w:rPr>
        <w:t>.</w:t>
      </w:r>
      <w:r w:rsidR="00780E5D">
        <w:rPr>
          <w:rFonts w:ascii="Times New Roman" w:hAnsi="Times New Roman"/>
          <w:sz w:val="26"/>
          <w:szCs w:val="26"/>
        </w:rPr>
        <w:t>12</w:t>
      </w:r>
      <w:r w:rsidR="00780E5D" w:rsidRPr="00B57F80">
        <w:rPr>
          <w:rFonts w:ascii="Times New Roman" w:hAnsi="Times New Roman"/>
          <w:sz w:val="26"/>
          <w:szCs w:val="26"/>
        </w:rPr>
        <w:t>.20</w:t>
      </w:r>
      <w:r w:rsidR="00780E5D">
        <w:rPr>
          <w:rFonts w:ascii="Times New Roman" w:hAnsi="Times New Roman"/>
          <w:sz w:val="26"/>
          <w:szCs w:val="26"/>
        </w:rPr>
        <w:t xml:space="preserve">19 </w:t>
      </w:r>
      <w:r w:rsidR="00780E5D" w:rsidRPr="00B57F80">
        <w:rPr>
          <w:rFonts w:ascii="Times New Roman" w:hAnsi="Times New Roman"/>
          <w:sz w:val="26"/>
          <w:szCs w:val="26"/>
        </w:rPr>
        <w:t xml:space="preserve">№ </w:t>
      </w:r>
      <w:r w:rsidR="00780E5D">
        <w:rPr>
          <w:rFonts w:ascii="Times New Roman" w:hAnsi="Times New Roman"/>
          <w:sz w:val="26"/>
          <w:szCs w:val="26"/>
        </w:rPr>
        <w:t>1674</w:t>
      </w:r>
      <w:r w:rsidR="00780E5D" w:rsidRPr="00B57F80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МО МР «Печора» «Развитие </w:t>
      </w:r>
      <w:r w:rsidR="00780E5D">
        <w:rPr>
          <w:rFonts w:ascii="Times New Roman" w:hAnsi="Times New Roman"/>
          <w:sz w:val="26"/>
          <w:szCs w:val="26"/>
        </w:rPr>
        <w:t>культуры и туризма».</w:t>
      </w:r>
    </w:p>
    <w:p w:rsidR="002F35EB" w:rsidRDefault="00780E5D" w:rsidP="00A45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2F35EB">
        <w:rPr>
          <w:rFonts w:ascii="Times New Roman" w:hAnsi="Times New Roman"/>
          <w:sz w:val="26"/>
          <w:szCs w:val="26"/>
        </w:rPr>
        <w:t>.</w:t>
      </w:r>
      <w:r w:rsidR="00AB1DF9">
        <w:rPr>
          <w:rFonts w:ascii="Times New Roman" w:hAnsi="Times New Roman"/>
          <w:sz w:val="26"/>
          <w:szCs w:val="26"/>
        </w:rPr>
        <w:tab/>
      </w:r>
      <w:r w:rsidR="002F35EB" w:rsidRPr="002F35EB">
        <w:rPr>
          <w:rFonts w:ascii="Times New Roman" w:hAnsi="Times New Roman"/>
          <w:sz w:val="26"/>
          <w:szCs w:val="26"/>
        </w:rPr>
        <w:t xml:space="preserve">Приложение 5 к муниципальной программе изложить в редакции согласно приложению </w:t>
      </w:r>
      <w:r w:rsidR="000663A8">
        <w:rPr>
          <w:rFonts w:ascii="Times New Roman" w:hAnsi="Times New Roman"/>
          <w:sz w:val="26"/>
          <w:szCs w:val="26"/>
        </w:rPr>
        <w:t>5</w:t>
      </w:r>
      <w:r w:rsidR="002F35EB" w:rsidRPr="002F35EB">
        <w:rPr>
          <w:rFonts w:ascii="Times New Roman" w:hAnsi="Times New Roman"/>
          <w:sz w:val="26"/>
          <w:szCs w:val="26"/>
        </w:rPr>
        <w:t xml:space="preserve"> к изменениям, вносимым в постановление администрации МР «Печора» от 31.12.2019 г. № 1674 «Об утверждении муниципальной программы МО МР «Печора» «Развитие культуры и туризма».</w:t>
      </w:r>
    </w:p>
    <w:p w:rsidR="00AB0AC0" w:rsidRDefault="00AB0AC0" w:rsidP="00AB0AC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611E" w:rsidRDefault="00FE438F" w:rsidP="00AB0AC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</w:t>
      </w:r>
    </w:p>
    <w:p w:rsidR="007A611E" w:rsidRDefault="007A611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7A611E" w:rsidRDefault="007A611E" w:rsidP="00AB0AC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  <w:sectPr w:rsidR="007A611E" w:rsidSect="00AB0AC0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C52A82" w:rsidRPr="006A52C6" w:rsidRDefault="00C52A82" w:rsidP="00C52A82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lastRenderedPageBreak/>
        <w:t xml:space="preserve">Приложение 1 </w:t>
      </w:r>
    </w:p>
    <w:p w:rsidR="00C52A82" w:rsidRPr="006A52C6" w:rsidRDefault="00C52A82" w:rsidP="00C52A82">
      <w:pPr>
        <w:shd w:val="clear" w:color="auto" w:fill="FFFFFF" w:themeFill="background1"/>
        <w:spacing w:after="0" w:line="240" w:lineRule="auto"/>
        <w:ind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6A5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к изменениям, вносимым в постановление администрации МР «Печора» </w:t>
      </w:r>
    </w:p>
    <w:p w:rsidR="00C52A82" w:rsidRPr="006A52C6" w:rsidRDefault="00C52A82" w:rsidP="00C52A82">
      <w:pPr>
        <w:shd w:val="clear" w:color="auto" w:fill="FFFFFF" w:themeFill="background1"/>
        <w:spacing w:after="0" w:line="240" w:lineRule="auto"/>
        <w:ind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2B03D5">
        <w:rPr>
          <w:rFonts w:ascii="Times New Roman" w:eastAsia="Batang" w:hAnsi="Times New Roman" w:cs="Times New Roman"/>
          <w:sz w:val="24"/>
          <w:szCs w:val="24"/>
          <w:lang w:eastAsia="ru-RU"/>
        </w:rPr>
        <w:t>от 31.12.2019 г. № 1674</w:t>
      </w:r>
      <w:r w:rsidRPr="006A5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</w:p>
    <w:p w:rsidR="00C52A82" w:rsidRPr="00E56178" w:rsidRDefault="00C52A82" w:rsidP="00C52A82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52A82" w:rsidRPr="00E56178" w:rsidRDefault="00C52A82" w:rsidP="00C52A82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E56178">
        <w:rPr>
          <w:rFonts w:ascii="Times New Roman" w:eastAsia="Batang" w:hAnsi="Times New Roman" w:cs="Times New Roman"/>
          <w:sz w:val="24"/>
          <w:szCs w:val="24"/>
          <w:lang w:eastAsia="ru-RU"/>
        </w:rPr>
        <w:t>«Приложение 1</w:t>
      </w:r>
    </w:p>
    <w:p w:rsidR="00C52A82" w:rsidRPr="00E56178" w:rsidRDefault="00C52A82" w:rsidP="00C52A82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E56178">
        <w:rPr>
          <w:rFonts w:ascii="Times New Roman" w:eastAsia="Batang" w:hAnsi="Times New Roman" w:cs="Times New Roman"/>
          <w:sz w:val="24"/>
          <w:szCs w:val="24"/>
          <w:lang w:eastAsia="ru-RU"/>
        </w:rPr>
        <w:t>к муниципальной программе МО МР «Печора»</w:t>
      </w:r>
    </w:p>
    <w:p w:rsidR="00C52A82" w:rsidRPr="00E56178" w:rsidRDefault="00C52A82" w:rsidP="00C52A82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E56178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«Развитие культуры и туризма» </w:t>
      </w:r>
    </w:p>
    <w:p w:rsidR="00C52A82" w:rsidRPr="00E56178" w:rsidRDefault="00C52A82" w:rsidP="00C52A82">
      <w:pPr>
        <w:shd w:val="clear" w:color="auto" w:fill="FFFFFF" w:themeFill="background1"/>
        <w:spacing w:after="0" w:line="240" w:lineRule="auto"/>
        <w:ind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52A82" w:rsidRPr="00E56178" w:rsidRDefault="00C52A82" w:rsidP="00C52A82">
      <w:pPr>
        <w:shd w:val="clear" w:color="auto" w:fill="FFFFFF" w:themeFill="background1"/>
        <w:spacing w:after="0" w:line="240" w:lineRule="auto"/>
        <w:ind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52A82" w:rsidRPr="00E56178" w:rsidRDefault="00C52A82" w:rsidP="00C52A82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6178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и характеристика основных мероприятий с указанием сроков их реализации и ожидаемых результатов, а также сведения о взаимосвязи мероприятий и результатов их выполнения с целевыми индикаторами и показателями Программы.</w:t>
      </w:r>
    </w:p>
    <w:p w:rsidR="00C52A82" w:rsidRPr="00E56178" w:rsidRDefault="00C52A82" w:rsidP="00C52A82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5304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1"/>
        <w:gridCol w:w="3000"/>
        <w:gridCol w:w="1559"/>
        <w:gridCol w:w="1418"/>
        <w:gridCol w:w="1417"/>
        <w:gridCol w:w="2410"/>
        <w:gridCol w:w="2126"/>
        <w:gridCol w:w="2693"/>
      </w:tblGrid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Ожидаемый непосредственный результат (краткое описание)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Последствия </w:t>
            </w:r>
            <w:proofErr w:type="spellStart"/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нереализации</w:t>
            </w:r>
            <w:proofErr w:type="spellEnd"/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Связь с показателями муниципальной программы (подпрограммы)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Задача 1 Обеспечение доступности объектов сферы культуры, культурных и исторических ценностей МО МР «Печора»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Основное мероприятие 1.1.   Оказание муниципальных услуг (выполнение работ) музеями и библиотеками.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Формирование, учет, хранение, обеспечение сохранности и популяризация музейных фондов. Сохранность и безопасность библиотечных фондов, получение населением качественных библиотечных услуг.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Угроза утраты культурных ценностей, снижение интереса населения к истории, постепенная утрата исторической памяти, постепенная утрата культурно-национальной самобытности, изменение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социальных ценностей.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Утрата фондов библиотек. Утрата источника получения информации. Невозможность предоставления качественных услуг населению.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Доля публичных библиотек, подключенных к сети «Интернет», в общем количестве библиотек МО МР «Печора».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посещений музейных учреждений на 1 жителя в год.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Доля представленных (во всех формах) зрителю музейных предметов основного фонда.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удовлетворенности населения МО МР «Печора» качеством предоставления муниципальных услуг в сфере культуры в год.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учреждений культуры в муниципальном образовании за текущий год.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учреждений культуры (без учета внешних совместителей).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Уровень фактической обеспеченности учреждениями культуры: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клубами и учреждениями клубного типа;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библиотеками;</w:t>
            </w:r>
          </w:p>
          <w:p w:rsidR="00C52A82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парками культуры и отдыха.</w:t>
            </w:r>
          </w:p>
          <w:p w:rsidR="00EB7131" w:rsidRPr="00E56178" w:rsidRDefault="00EB7131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131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Выполнены мероприятия Плана по оптимизации бюджетных расходов в сфере культуры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52A82" w:rsidRPr="00E56178" w:rsidTr="00EB7131">
        <w:trPr>
          <w:trHeight w:val="3393"/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Основное мероприятие 1.2. Укрепление материально-технической базы муниципальных учреждений.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Ремонт, капитальный ремонт зданий муниципальных учреждений культуры. Получение населением качественных услуг в сфере культуры и досуга, образовательных услуг в сфере культуры.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физического износа и разрушение зданий муниципальных учреждений сферы культуры, невозможность качественного предоставления услуг населению.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Доля зданий и сооружений муниципальных учреждений сферы культуры, состояние которых является удовлетворительным, в общем количестве зданий и сооружений сферы культуры.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Рост посещений учреждений культуры к уровню 2018 года.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Доля муниципальных учреждений культуры, имеющих сайт в информационно-телекоммуникационной сети «Интернет», в общем количестве муниципальных учреждений культуры.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Уровень удовлетворенности населения МО МР «Печора» качеством предоставления муниципальных услуг в сфере культуры в год.</w:t>
            </w:r>
          </w:p>
        </w:tc>
      </w:tr>
      <w:tr w:rsidR="00C52A82" w:rsidRPr="00E56178" w:rsidTr="00EB7131">
        <w:trPr>
          <w:trHeight w:val="2684"/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Основное мероприятие 1.3. Субсидии на укрепление материально-технической базы муниципальных учреждений.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Ремонт, капитальный ремонт зданий муниципальных учреждений культуры. Получение населением качественных услуг в сфере культуры и досуга, образовательных услуг в сфере культуры.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физического износа и разрушение зданий муниципальных учреждений сферы культуры, невозможность качественного предоставления услуг населению.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Доля зданий и сооружений муниципальных учреждений сферы культуры, состояние которых является удовлетворительным, в общем количестве зданий и сооружений сферы культуры.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Рост посещений учреждений культуры к уровню 2018 года.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Реализованы народные проекты в сфере культуры в муниципальном образовании «Печора».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Реализованы народные проекты в области этнокультурного развития народов, проживающих на территории Республики Коми в муниципальных образованиях Республики Коми.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Уровень удовлетворенности населения МО МР «Печора» качеством предоставления муниципальных услуг в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сфере культуры в год.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посещений организаций культуры к уровню 2010 (процент)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Обеспечена пожарная безопасность и антитеррористическая защищенность муниципальных учреждений сферы культуры.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укомплектованных книжными фондами муниципальных общедоступных библиотек и государственных центральных библиотек субъектов Российской 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Федерации. 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Удельный вес населения, участвующего в мероприятиях в области сохранения национальной самобытности, развития родных языков и национальной культуры народов, проживающих в МО МР «Печора», от общей численности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населения Республики Коми.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населения, охваченного народным проектом в области этнокультурного развития народов, проживающих на территории Республики Коми.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Удельный вес народных проектов, реализованных в полном объеме и в установленные сроки, от общего количества народных проектов, включенных в Соглашение с муниципальным образованием «Печора».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Создана модельная библиотека на основе регионального модельного стандарта.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Осуществлен ремонт, капитальный ремонт и оснащены специальным оборудованием и материалами здания муниципальных учреждений сферы культуры, обновлена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материально-техническая база: 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осуществлен капитальный ремонт.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Процент технической готовности соответствующих объектов культуры за текущий финансовый год.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Количество посещений организаций культуры по отношению к уровню 2017 года (в части посещений библиотек).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Количество наказов избирателей по благоустройству территорий, ремонту зданий муниципальных учреждений культуры, приобретению оборудования, концертных костюмов,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инвентаря, исполненных за счет средств иных межбюджетных трансфертов, имеющих целевое назначение, в соответствующем финансовом году. Созданы виртуальные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lastRenderedPageBreak/>
              <w:t>концертные залы на площадках организаций культуры, в том числе в домах культуры, библиотеках, музеях, для трансляции знаковых культурных мероприятий.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 реализованы мероприятия по развитию и укреплению материально-технической базы.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реализованных проектов в год.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Осуществлен ремонт, капитальный ремонт и оснащены специальным оборудованием и материалами здания муниципальных учреждений сферы культуры, обновлена материально-техническая база: - МАУДО «Детская школа искусств г. Печора» (на оснащение специальным оборудованием в целях создания ремесленных классов).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Технически оснащены региональные и муниципальные музеи.</w:t>
            </w:r>
          </w:p>
          <w:p w:rsidR="00C52A82" w:rsidRPr="00E56178" w:rsidRDefault="00C52A82" w:rsidP="00EB713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Приобретено оборудование для занятий по «Адаптивной физкультуре с элементами ритмики» в МАУ ДО «Детская школа искусств г. Печора».</w:t>
            </w:r>
          </w:p>
          <w:p w:rsidR="00C52A82" w:rsidRPr="00E56178" w:rsidRDefault="00C52A82" w:rsidP="00EB713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Проведены мероприятия по материально-техническому оснащению образцового </w:t>
            </w:r>
            <w:r w:rsidRPr="00E56178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lastRenderedPageBreak/>
              <w:t>коллектива театр танца «Стиль», МБУ «Межпоселенческое клубное объединение «Меридиан» в г. Печора.</w:t>
            </w:r>
          </w:p>
          <w:p w:rsidR="00C52A82" w:rsidRPr="001235E2" w:rsidRDefault="00C52A82" w:rsidP="00EB713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1235E2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Приобретены основные средства для нужд МБУ «Межпоселенческое клубное объединение «Меридиан».</w:t>
            </w:r>
          </w:p>
          <w:p w:rsidR="00C52A82" w:rsidRPr="00E56178" w:rsidRDefault="00C52A82" w:rsidP="00EB713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B7131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Количество реализованных народных проектов в сфере доступной среды.</w:t>
            </w:r>
          </w:p>
        </w:tc>
      </w:tr>
      <w:tr w:rsidR="00C52A82" w:rsidRPr="00E56178" w:rsidTr="00EB7131">
        <w:trPr>
          <w:trHeight w:val="3538"/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Основное мероприятий 1.4 Адаптация муниципальных учреждений сферы культуры путем ремонта, дооборудования техническими средствами адаптации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Ремонт, капитальный ремонт зданий муниципальных учреждений культуры. Получение населением качественных услуг в сфере культуры и досуга, образовательных услуг в сфере культуры.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физического износа и разрушение зданий муниципальных учреждений сферы культуры, невозможность качественного предоставления услуг населению.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Доля детей, охваченных образовательными программами дополнительного образования детей в сфере культуры в общей численности детей и молодежи в возрасте от 5 до 18 лет.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Уровень удовлетворенности населения МО МР «Печора» качеством предоставления муниципальных услуг в сфере культуры в год.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Задача 2.</w:t>
            </w:r>
            <w:r w:rsidRPr="00E5617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Формирование благоприятных условий реализации, воспроизводства и 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5617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развития творческого потенциала населения МО МР «Печора»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Основное мероприятие 2.1.   Оказание муниципальных услуг (выполнение работ) учреждениями культурно-досугового типа.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и показ спектаклей, концертов и концертных программ, иных зрелищных программ. Организация и проведение мероприятий.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Снижение качества предоставляемых услуг, получение населением услуг из иных источников, альтернативное проведение досуга, смещение личностных ориентиров, изменение социальных ценностей.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Средняя численность участников клубных формирований в расчете на 1 тыс. человек.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Уровень удовлетворенности населения МО МР «Печора» качеством предоставления муниципальных услуг в сфере культуры в год.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617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Среднемесячная заработная плата работников учреждений культуры в муниципальном образовании за текущий год.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учреждений культуры (без учета внешних совместителей). Уровень фактической обеспеченности учреждениями культуры: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клубами и учреждениями клубного типа;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библиотеками;</w:t>
            </w:r>
          </w:p>
          <w:p w:rsidR="00C52A82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парками культуры и отдыха.</w:t>
            </w:r>
          </w:p>
          <w:p w:rsidR="00EB7131" w:rsidRPr="00E56178" w:rsidRDefault="00EB7131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131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lastRenderedPageBreak/>
              <w:t>Выполнены мероприятия Плана по оптимизации бюджетных расходов в сфере культуры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Основное мероприятие 2.2.   Оказание муниципальных услуг (выполнение работ) учреждениями дополнительного образования детей в области искусств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Улучшение качества предоставляемых услуг в области дополнительного образования.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Отсутствие возможности получения дополнительного образования в сфере культуры.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Доля детей, охваченных образовательными программами дополнительного образования детей в сфере культуры в общей численности детей и молодежи в возрасте от 5 до 18 лет.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Доля детей, привлекаемых к участию в творческих мероприятиях, от общего числа детей.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Уровень удовлетворенности населения МО МР «Печора» качеством предоставления муниципальных услуг в сфере культуры в год.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Среднемесячная заработная плата педагогических работников дополнительного образования в сфере культуры.</w:t>
            </w:r>
          </w:p>
          <w:p w:rsidR="00C52A82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Среднесписочная численность педагогических работников в сфере культуры (без учета внешних совместителей).</w:t>
            </w:r>
          </w:p>
          <w:p w:rsidR="00EB7131" w:rsidRPr="00E56178" w:rsidRDefault="00EB7131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131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Выполнены мероприятия Плана по оптимизации бюджетных расходов в сфере культуры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Основное мероприятие 2.3. Создание условий для массового отдыха жителей МО МР «Печора»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числа проводимых мероприятий по организации досуга населения. Удовлетворенность населения качеством предоставляемых услуг.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Сокращение проводимых мероприятий и соответственно снижение количества посетителей мероприятий.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Снижение возможности для населения МО МР «Печора» в удовлетворении потребностей в области культуры и свободного времени.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Удельный вес населения, участвующего в платных культурно-досуговых мероприятиях, проводимых муниципальными учреждениями культуры в год (процентов от общей численности населения МО МР «Печора»).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Рост посещений учреждений культуры населением МО МР «Печора» в год к уровню 2018 года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Уровень удовлетворенности населения МО МР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«Печора» качеством предоставления муниципальных услуг в сфере культуры в год.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Предоставление добровольцам (волонтерам) и добровольческим (волонтерским) объединениям пригласительных билетов на бесплатное/льготное посещение выставок, театральных и концертно-зрелищных представлений, библиотек, учреждений культуры.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рекламных материалов кампании, размещенных на официальных сайтах учреждений культуры и в группах в социальных сетях в целях популяризации добровольчества.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Основное мероприятие 2.4. Поездки творческих коллективов и солистов в целях реализации гастрольно-концертной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деятельности, участие в конкурсах различных уровней.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jc w:val="center"/>
            </w:pPr>
            <w:r w:rsidRPr="00E56178">
              <w:rPr>
                <w:rFonts w:ascii="Times New Roman" w:hAnsi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Успешное выступление коллективов, получение призовых мест, соответственно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формирование положительного имиджа МО МР «Печора».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призовых мест в конкурсах и утрата положительного имиджа МО МР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«Печора»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Доля призовых мест от общего участия творческих коллективов и солистов в фестивалях и конкурсах,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проводимых на территории МО МР «Печора» и за его пределами.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Основное мероприятие 2.5. Кадровое обеспечение, повышение квалификации.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jc w:val="center"/>
            </w:pPr>
            <w:r w:rsidRPr="00E56178">
              <w:rPr>
                <w:rFonts w:ascii="Times New Roman" w:hAnsi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Повышение эффективности работы учреждений культуры путем повышения уровня профессиональной компетенции работников сферы культуры.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Воспроизводство кадрового потенциала.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Ослабление кадрового потенциала.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Снижение интереса к профессиональной творческой деятельности, отсутствие притока кадров.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специалистов муниципальных учреждений культуры, повысивших квалификацию, прошедших переподготовку в рамках программы в год.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561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Задача 3. Создание условий для развития на территории МО МР «Печора» конкурентоспособной туристской индустрии 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3.1. Реализация мероприятий, направленных на развитие различных видов и форм туризма.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туристического потока, повышение удовлетворенности населения в качестве оказания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Уменьшение притока туристов, снижение удовлетворенности в качестве оказания услуг.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 (очное и заочное) в региональных, российских и международных туристских выставках, и других мероприятиях по продвижению туристского потенциала МО МР «Печора».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Издание рекламно-информационных материалов о туристских продуктах, субъектах туристской индустрии, туристском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потенциале МО МР «Печора».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туристских проектов на территории МО МР «Печора».</w:t>
            </w:r>
          </w:p>
        </w:tc>
      </w:tr>
      <w:tr w:rsidR="00C52A82" w:rsidRPr="00E56178" w:rsidTr="00EB7131">
        <w:trPr>
          <w:trHeight w:val="3798"/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178">
              <w:rPr>
                <w:rFonts w:ascii="Times New Roman" w:hAnsi="Times New Roman"/>
                <w:sz w:val="24"/>
                <w:szCs w:val="24"/>
              </w:rPr>
              <w:t>Основное мероприятие 3.2. Организация туристско-информационного обслуживания в МО МР «Печора».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178">
              <w:rPr>
                <w:rFonts w:ascii="Times New Roman" w:hAnsi="Times New Roman"/>
                <w:sz w:val="24"/>
                <w:szCs w:val="24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178">
              <w:rPr>
                <w:rFonts w:ascii="Times New Roman" w:hAnsi="Times New Roman"/>
                <w:sz w:val="24"/>
                <w:szCs w:val="24"/>
              </w:rPr>
              <w:t>Увеличение туристического потока, повышение удовлетворенности населения в качестве оказания услуг.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178">
              <w:rPr>
                <w:rFonts w:ascii="Times New Roman" w:hAnsi="Times New Roman"/>
                <w:sz w:val="24"/>
                <w:szCs w:val="24"/>
              </w:rPr>
              <w:t>Уменьшение притока туристов, снижение удовлетворенности в качестве оказания услуг.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</w:rPr>
              <w:t>Открытие и функционирование туристско-информационного центра в МО МР «Печора».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туристов (жители других муниципальных образований, субъектов РФ, иностранных государств), размещенных в МАУ «ЭП «Бызовая».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61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Задача 4. Обеспечение реализации муниципальной программы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4.1. Обеспечение функций муниципальных органов.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Обеспечение реализации основных мероприятий муниципальной программы в соответствии с установленными сроками.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Организация эффективной и результативной деятельности учреждений,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подведомственных Управлению культуры и туризма МР «Печора».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Нарушение сроков реализации основных мероприятий муниципальной программы. Снижение качества реализации муниципальной программы. Отсутствие возможности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реализации муниципальной программы.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Уровень ежегодного достижения целевых показателей (индикаторов) муниципальной программы.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МО МР «Печора» и средней заработной </w:t>
            </w: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платы в Республике Коми.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4.2. Обеспечение деятельности муниципальных учреждений.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Организация, ведение бухгалтерского учета и оказание услуг по техобслуживанию учреждений, подведомственных управлению культуры.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Отсутствие правильного и своевременного ведения бухгалтерского учета и соответственно снижение эффективности работы учреждений, подведомственных управлению культуры.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Уровень ежегодного достижения целевых показателей (индикаторов) муниципальной программы.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Задача 5 Приведение в нормативное состояние территорий, прилегающих к учреждениям культуры</w:t>
            </w:r>
          </w:p>
        </w:tc>
      </w:tr>
      <w:tr w:rsidR="00C52A82" w:rsidRPr="00E56178" w:rsidTr="00EB7131">
        <w:trPr>
          <w:tblCellSpacing w:w="5" w:type="nil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A82" w:rsidRPr="00E56178" w:rsidRDefault="00C52A82" w:rsidP="00EB7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5.1. Проведение работ по благоустройству прилегающей территорий к учреждениям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A82" w:rsidRPr="00E56178" w:rsidRDefault="00C52A82" w:rsidP="00EB7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комфортной и безопасной среды жизнедеятельности населения.</w:t>
            </w:r>
          </w:p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Удовлетворенность населения качеством предоставляемых услуг.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Невозможность предоставления качественных услуг населению.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82" w:rsidRPr="00E56178" w:rsidRDefault="00C52A82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территорий, прилегающих к учреждениям культуры, приведенных в нормативное состояние.</w:t>
            </w:r>
          </w:p>
        </w:tc>
      </w:tr>
    </w:tbl>
    <w:p w:rsidR="00C52A82" w:rsidRPr="00E56178" w:rsidRDefault="00C52A82" w:rsidP="00C52A8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sz w:val="24"/>
          <w:szCs w:val="24"/>
          <w:lang w:eastAsia="ru-RU"/>
        </w:rPr>
      </w:pPr>
      <w:r w:rsidRPr="00E56178">
        <w:rPr>
          <w:rFonts w:ascii="Times New Roman" w:eastAsia="Batang" w:hAnsi="Times New Roman"/>
          <w:sz w:val="24"/>
          <w:szCs w:val="24"/>
          <w:lang w:eastAsia="ru-RU"/>
        </w:rPr>
        <w:t>»</w:t>
      </w:r>
    </w:p>
    <w:p w:rsidR="00C52A82" w:rsidRPr="00E56178" w:rsidRDefault="00C52A82" w:rsidP="00C52A8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sz w:val="24"/>
          <w:szCs w:val="24"/>
          <w:lang w:eastAsia="ru-RU"/>
        </w:rPr>
      </w:pPr>
    </w:p>
    <w:p w:rsidR="00C52A82" w:rsidRPr="00E56178" w:rsidRDefault="00C52A82" w:rsidP="00C52A82">
      <w:pPr>
        <w:shd w:val="clear" w:color="auto" w:fill="FFFFFF" w:themeFill="background1"/>
        <w:spacing w:after="0" w:line="240" w:lineRule="auto"/>
        <w:ind w:right="-314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E56178">
        <w:rPr>
          <w:rFonts w:ascii="Times New Roman" w:eastAsia="Batang" w:hAnsi="Times New Roman" w:cs="Times New Roman"/>
          <w:sz w:val="24"/>
          <w:szCs w:val="24"/>
          <w:lang w:eastAsia="ru-RU"/>
        </w:rPr>
        <w:t>____________________________________________</w:t>
      </w:r>
    </w:p>
    <w:p w:rsidR="00C52A82" w:rsidRDefault="00C52A82" w:rsidP="00C52A82">
      <w:pPr>
        <w:shd w:val="clear" w:color="auto" w:fill="FFFFFF" w:themeFill="background1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E56178">
        <w:rPr>
          <w:rFonts w:ascii="Times New Roman" w:eastAsia="Batang" w:hAnsi="Times New Roman"/>
          <w:sz w:val="24"/>
          <w:szCs w:val="24"/>
          <w:lang w:eastAsia="ru-RU"/>
        </w:rPr>
        <w:br w:type="page"/>
      </w:r>
    </w:p>
    <w:p w:rsidR="007A611E" w:rsidRPr="007A611E" w:rsidRDefault="007A611E" w:rsidP="007A611E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7A611E">
        <w:rPr>
          <w:rFonts w:ascii="Times New Roman" w:eastAsia="Batang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0663A8">
        <w:rPr>
          <w:rFonts w:ascii="Times New Roman" w:eastAsia="Batang" w:hAnsi="Times New Roman" w:cs="Times New Roman"/>
          <w:sz w:val="24"/>
          <w:szCs w:val="24"/>
          <w:lang w:eastAsia="ru-RU"/>
        </w:rPr>
        <w:t>3</w:t>
      </w:r>
      <w:r w:rsidRPr="007A611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</w:p>
    <w:p w:rsidR="007A611E" w:rsidRPr="007A611E" w:rsidRDefault="007A611E" w:rsidP="007A611E">
      <w:pPr>
        <w:shd w:val="clear" w:color="auto" w:fill="FFFFFF" w:themeFill="background1"/>
        <w:spacing w:after="0" w:line="240" w:lineRule="auto"/>
        <w:ind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7A611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к изменениям, вносимым в постановление администрации МР «Печора» </w:t>
      </w:r>
    </w:p>
    <w:p w:rsidR="007A611E" w:rsidRPr="007A611E" w:rsidRDefault="007A611E" w:rsidP="007A611E">
      <w:pPr>
        <w:shd w:val="clear" w:color="auto" w:fill="FFFFFF" w:themeFill="background1"/>
        <w:spacing w:after="0" w:line="240" w:lineRule="auto"/>
        <w:ind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7A611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от 31.12.2019 г. № 1674 </w:t>
      </w:r>
    </w:p>
    <w:p w:rsidR="007A611E" w:rsidRPr="007A611E" w:rsidRDefault="007A611E" w:rsidP="007A611E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7A611E" w:rsidRPr="007A611E" w:rsidRDefault="007A611E" w:rsidP="007A611E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7A611E">
        <w:rPr>
          <w:rFonts w:ascii="Times New Roman" w:eastAsia="Batang" w:hAnsi="Times New Roman" w:cs="Times New Roman"/>
          <w:sz w:val="24"/>
          <w:szCs w:val="24"/>
          <w:lang w:eastAsia="ru-RU"/>
        </w:rPr>
        <w:t>«Приложение 3</w:t>
      </w:r>
    </w:p>
    <w:p w:rsidR="007A611E" w:rsidRPr="007A611E" w:rsidRDefault="007A611E" w:rsidP="007A611E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7A611E">
        <w:rPr>
          <w:rFonts w:ascii="Times New Roman" w:eastAsia="Batang" w:hAnsi="Times New Roman" w:cs="Times New Roman"/>
          <w:sz w:val="24"/>
          <w:szCs w:val="24"/>
          <w:lang w:eastAsia="ru-RU"/>
        </w:rPr>
        <w:t>к муниципальной программе МО МР «Печора»</w:t>
      </w:r>
    </w:p>
    <w:p w:rsidR="007A611E" w:rsidRPr="007A611E" w:rsidRDefault="007A611E" w:rsidP="007A611E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7A611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«Развитие культуры и туризма» </w:t>
      </w:r>
    </w:p>
    <w:p w:rsidR="007A611E" w:rsidRPr="007A611E" w:rsidRDefault="007A611E" w:rsidP="007A611E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sz w:val="24"/>
          <w:szCs w:val="24"/>
          <w:lang w:eastAsia="ru-RU"/>
        </w:rPr>
      </w:pPr>
    </w:p>
    <w:p w:rsidR="007A611E" w:rsidRPr="007A611E" w:rsidRDefault="007A611E" w:rsidP="007A611E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sz w:val="24"/>
          <w:szCs w:val="24"/>
          <w:lang w:eastAsia="ru-RU"/>
        </w:rPr>
      </w:pPr>
    </w:p>
    <w:p w:rsidR="007A611E" w:rsidRPr="007A611E" w:rsidRDefault="007A611E" w:rsidP="007A611E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/>
          <w:sz w:val="24"/>
          <w:szCs w:val="24"/>
          <w:lang w:eastAsia="ru-RU"/>
        </w:rPr>
      </w:pPr>
      <w:r w:rsidRPr="007A611E">
        <w:rPr>
          <w:rFonts w:ascii="Times New Roman" w:eastAsia="Batang" w:hAnsi="Times New Roman"/>
          <w:sz w:val="24"/>
          <w:szCs w:val="24"/>
          <w:lang w:eastAsia="ru-RU"/>
        </w:rPr>
        <w:t xml:space="preserve">Перечень и сведения о целевых показателях Программы с расшифровкой </w:t>
      </w:r>
    </w:p>
    <w:p w:rsidR="007A611E" w:rsidRPr="007A611E" w:rsidRDefault="007A611E" w:rsidP="007A611E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/>
          <w:sz w:val="24"/>
          <w:szCs w:val="24"/>
          <w:lang w:eastAsia="ru-RU"/>
        </w:rPr>
      </w:pPr>
      <w:r w:rsidRPr="007A611E">
        <w:rPr>
          <w:rFonts w:ascii="Times New Roman" w:eastAsia="Batang" w:hAnsi="Times New Roman"/>
          <w:sz w:val="24"/>
          <w:szCs w:val="24"/>
          <w:lang w:eastAsia="ru-RU"/>
        </w:rPr>
        <w:t>плановых значений по годам ее реализации.</w:t>
      </w:r>
    </w:p>
    <w:p w:rsidR="007A611E" w:rsidRPr="007A611E" w:rsidRDefault="007A611E" w:rsidP="007A611E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/>
          <w:szCs w:val="24"/>
          <w:lang w:eastAsia="ru-RU"/>
        </w:rPr>
      </w:pPr>
    </w:p>
    <w:tbl>
      <w:tblPr>
        <w:tblW w:w="522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0"/>
        <w:gridCol w:w="2952"/>
        <w:gridCol w:w="713"/>
        <w:gridCol w:w="707"/>
        <w:gridCol w:w="858"/>
        <w:gridCol w:w="779"/>
        <w:gridCol w:w="782"/>
        <w:gridCol w:w="782"/>
        <w:gridCol w:w="785"/>
        <w:gridCol w:w="6"/>
        <w:gridCol w:w="776"/>
        <w:gridCol w:w="6"/>
        <w:gridCol w:w="776"/>
        <w:gridCol w:w="6"/>
        <w:gridCol w:w="779"/>
        <w:gridCol w:w="6"/>
        <w:gridCol w:w="779"/>
        <w:gridCol w:w="9"/>
        <w:gridCol w:w="9"/>
        <w:gridCol w:w="766"/>
        <w:gridCol w:w="19"/>
        <w:gridCol w:w="9"/>
        <w:gridCol w:w="750"/>
        <w:gridCol w:w="9"/>
        <w:gridCol w:w="19"/>
        <w:gridCol w:w="16"/>
        <w:gridCol w:w="738"/>
        <w:gridCol w:w="6"/>
        <w:gridCol w:w="9"/>
        <w:gridCol w:w="22"/>
        <w:gridCol w:w="25"/>
        <w:gridCol w:w="722"/>
        <w:gridCol w:w="6"/>
        <w:gridCol w:w="6"/>
        <w:gridCol w:w="22"/>
        <w:gridCol w:w="35"/>
        <w:gridCol w:w="741"/>
      </w:tblGrid>
      <w:tr w:rsidR="007A611E" w:rsidRPr="007A611E" w:rsidTr="007A611E">
        <w:trPr>
          <w:trHeight w:val="187"/>
          <w:tblCellSpacing w:w="5" w:type="nil"/>
        </w:trPr>
        <w:tc>
          <w:tcPr>
            <w:tcW w:w="126" w:type="pct"/>
            <w:vMerge w:val="restart"/>
            <w:shd w:val="clear" w:color="auto" w:fill="auto"/>
            <w:vAlign w:val="center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 xml:space="preserve">N </w:t>
            </w: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932" w:type="pct"/>
            <w:vMerge w:val="restart"/>
            <w:shd w:val="clear" w:color="auto" w:fill="auto"/>
            <w:vAlign w:val="center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25" w:type="pct"/>
            <w:vMerge w:val="restar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Направленность</w:t>
            </w:r>
          </w:p>
        </w:tc>
        <w:tc>
          <w:tcPr>
            <w:tcW w:w="223" w:type="pct"/>
            <w:vMerge w:val="restar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Принадлежность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 xml:space="preserve">Ед.   </w:t>
            </w: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br/>
            </w:r>
            <w:proofErr w:type="spellStart"/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измер</w:t>
            </w:r>
            <w:proofErr w:type="spellEnd"/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22" w:type="pct"/>
            <w:gridSpan w:val="32"/>
            <w:shd w:val="clear" w:color="auto" w:fill="auto"/>
            <w:vAlign w:val="center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Значения показателей</w:t>
            </w:r>
          </w:p>
        </w:tc>
      </w:tr>
      <w:tr w:rsidR="007A611E" w:rsidRPr="007A611E" w:rsidTr="007A611E">
        <w:trPr>
          <w:trHeight w:val="540"/>
          <w:tblCellSpacing w:w="5" w:type="nil"/>
        </w:trPr>
        <w:tc>
          <w:tcPr>
            <w:tcW w:w="126" w:type="pct"/>
            <w:vMerge/>
            <w:shd w:val="clear" w:color="auto" w:fill="auto"/>
            <w:vAlign w:val="center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32" w:type="pct"/>
            <w:vMerge/>
            <w:shd w:val="clear" w:color="auto" w:fill="auto"/>
            <w:vAlign w:val="center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pct"/>
            <w:vMerge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pct"/>
            <w:vMerge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2018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2019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2020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2021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2022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2023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2024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51" w:type="pct"/>
            <w:gridSpan w:val="3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2025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51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2026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54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 xml:space="preserve">2027 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53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2028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50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2029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34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2030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7A611E" w:rsidRPr="007A611E" w:rsidTr="007A611E">
        <w:trPr>
          <w:tblCellSpacing w:w="5" w:type="nil"/>
        </w:trPr>
        <w:tc>
          <w:tcPr>
            <w:tcW w:w="126" w:type="pct"/>
            <w:shd w:val="clear" w:color="auto" w:fill="auto"/>
            <w:vAlign w:val="center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51" w:type="pct"/>
            <w:gridSpan w:val="3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51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54" w:type="pct"/>
            <w:gridSpan w:val="5"/>
          </w:tcPr>
          <w:p w:rsidR="007A611E" w:rsidRPr="007A611E" w:rsidRDefault="00B7549F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53" w:type="pct"/>
            <w:gridSpan w:val="5"/>
          </w:tcPr>
          <w:p w:rsidR="007A611E" w:rsidRPr="007A611E" w:rsidRDefault="00B7549F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50" w:type="pct"/>
            <w:gridSpan w:val="5"/>
          </w:tcPr>
          <w:p w:rsidR="007A611E" w:rsidRPr="007A611E" w:rsidRDefault="00B7549F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4" w:type="pct"/>
          </w:tcPr>
          <w:p w:rsidR="007A611E" w:rsidRPr="007A611E" w:rsidRDefault="00B7549F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7A611E" w:rsidRPr="007A611E" w:rsidTr="007A611E">
        <w:trPr>
          <w:trHeight w:val="120"/>
          <w:tblCellSpacing w:w="5" w:type="nil"/>
        </w:trPr>
        <w:tc>
          <w:tcPr>
            <w:tcW w:w="5000" w:type="pct"/>
            <w:gridSpan w:val="37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b/>
                <w:sz w:val="18"/>
                <w:szCs w:val="18"/>
                <w:lang w:eastAsia="ru-RU"/>
              </w:rPr>
              <w:t>Муниципальная программа «Развитие культуры и туризма»</w:t>
            </w:r>
          </w:p>
        </w:tc>
      </w:tr>
      <w:tr w:rsidR="007A611E" w:rsidRPr="007A611E" w:rsidTr="007A611E">
        <w:trPr>
          <w:trHeight w:val="1545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Удельный вес населения, участвующего в платных культурно-досуговых мероприятиях, проводимых муниципальными учреждениями культуры в год (процентов от общей численности населения МО МР «Печора»)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ИЦ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86,0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125,0</w:t>
            </w:r>
          </w:p>
        </w:tc>
        <w:tc>
          <w:tcPr>
            <w:tcW w:w="251" w:type="pct"/>
            <w:gridSpan w:val="3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251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254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131,0</w:t>
            </w:r>
          </w:p>
        </w:tc>
        <w:tc>
          <w:tcPr>
            <w:tcW w:w="253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131,5</w:t>
            </w:r>
          </w:p>
        </w:tc>
        <w:tc>
          <w:tcPr>
            <w:tcW w:w="250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132,0</w:t>
            </w:r>
          </w:p>
        </w:tc>
        <w:tc>
          <w:tcPr>
            <w:tcW w:w="234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132,5</w:t>
            </w:r>
          </w:p>
        </w:tc>
      </w:tr>
      <w:tr w:rsidR="007A611E" w:rsidRPr="007A611E" w:rsidTr="007A611E">
        <w:trPr>
          <w:trHeight w:val="702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Рост посещений учреждений культуры населением МО МР «Печора» в год к уровню 2018 года</w:t>
            </w:r>
          </w:p>
        </w:tc>
        <w:tc>
          <w:tcPr>
            <w:tcW w:w="225" w:type="pct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ИЦ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1" w:type="pct"/>
            <w:gridSpan w:val="3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1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4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3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0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1266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Уровень удовлетворенности населения МО МР «Печора» качеством предоставления муниципальных услуг в сфере культуры в год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ИЦ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процентов от числа опрошенных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71,0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74,0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74,5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75,5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76,0</w:t>
            </w:r>
          </w:p>
        </w:tc>
        <w:tc>
          <w:tcPr>
            <w:tcW w:w="251" w:type="pct"/>
            <w:gridSpan w:val="3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251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77,0</w:t>
            </w:r>
          </w:p>
        </w:tc>
        <w:tc>
          <w:tcPr>
            <w:tcW w:w="254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77,5</w:t>
            </w:r>
          </w:p>
        </w:tc>
        <w:tc>
          <w:tcPr>
            <w:tcW w:w="253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78,0</w:t>
            </w:r>
          </w:p>
        </w:tc>
        <w:tc>
          <w:tcPr>
            <w:tcW w:w="250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78,5</w:t>
            </w:r>
          </w:p>
        </w:tc>
        <w:tc>
          <w:tcPr>
            <w:tcW w:w="234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79,0</w:t>
            </w:r>
          </w:p>
        </w:tc>
      </w:tr>
      <w:tr w:rsidR="007A611E" w:rsidRPr="007A611E" w:rsidTr="007A611E">
        <w:trPr>
          <w:trHeight w:val="1410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Уровень фактической обеспеченности учреждениями культуры: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 клубами и учреждениями клубного типа;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 библиотеками;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 парками культуры и отдыха.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ИС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1" w:type="pct"/>
            <w:gridSpan w:val="3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1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4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3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0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34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A611E" w:rsidRPr="007A611E" w:rsidTr="007A611E">
        <w:trPr>
          <w:trHeight w:val="136"/>
          <w:tblCellSpacing w:w="5" w:type="nil"/>
        </w:trPr>
        <w:tc>
          <w:tcPr>
            <w:tcW w:w="5000" w:type="pct"/>
            <w:gridSpan w:val="37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b/>
                <w:bCs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b/>
                <w:bCs/>
                <w:sz w:val="18"/>
                <w:szCs w:val="18"/>
                <w:lang w:eastAsia="ru-RU"/>
              </w:rPr>
              <w:t xml:space="preserve">Задача 1. </w:t>
            </w:r>
            <w:r w:rsidRPr="007A611E">
              <w:rPr>
                <w:rFonts w:ascii="Times New Roman" w:hAnsi="Times New Roman"/>
                <w:b/>
                <w:sz w:val="18"/>
                <w:szCs w:val="18"/>
              </w:rPr>
              <w:t>Обеспечение доступности объектов сферы культуры, культурных и исторических ценностей МО МР «Печора»</w:t>
            </w:r>
          </w:p>
        </w:tc>
      </w:tr>
      <w:tr w:rsidR="007A611E" w:rsidRPr="007A611E" w:rsidTr="007A611E">
        <w:trPr>
          <w:trHeight w:val="1402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Доля зданий и сооружений муниципальных учреждений сферы культуры, состояние которых является удовлетворительным, в общем количестве зданий и сооружений муниципальных учреждений сферы культуры в год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251" w:type="pct"/>
            <w:gridSpan w:val="3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251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3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</w:p>
        </w:tc>
      </w:tr>
      <w:tr w:rsidR="007A611E" w:rsidRPr="007A611E" w:rsidTr="007A611E">
        <w:trPr>
          <w:trHeight w:val="829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Доля публичных библиотек, подключенных к сети «Интернет», в общем количестве библиотек МО МР «Печора»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0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2" w:type="pct"/>
            <w:gridSpan w:val="3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1" w:type="pct"/>
            <w:gridSpan w:val="3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1" w:type="pct"/>
            <w:gridSpan w:val="4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3" w:type="pct"/>
            <w:gridSpan w:val="5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0" w:type="pct"/>
            <w:gridSpan w:val="5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34" w:type="pct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A611E" w:rsidRPr="007A611E" w:rsidTr="007A611E">
        <w:trPr>
          <w:trHeight w:val="415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Количество посещений музейных учреждений на 1 жителя в год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Посещений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0,196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0,208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0,208</w:t>
            </w:r>
          </w:p>
        </w:tc>
        <w:tc>
          <w:tcPr>
            <w:tcW w:w="250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0,208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0,208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0,208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252" w:type="pct"/>
            <w:gridSpan w:val="3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0,488</w:t>
            </w:r>
          </w:p>
        </w:tc>
        <w:tc>
          <w:tcPr>
            <w:tcW w:w="251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0,507</w:t>
            </w:r>
          </w:p>
        </w:tc>
        <w:tc>
          <w:tcPr>
            <w:tcW w:w="251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0,527</w:t>
            </w:r>
          </w:p>
        </w:tc>
        <w:tc>
          <w:tcPr>
            <w:tcW w:w="253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0,546</w:t>
            </w:r>
          </w:p>
        </w:tc>
        <w:tc>
          <w:tcPr>
            <w:tcW w:w="250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0,566</w:t>
            </w:r>
          </w:p>
        </w:tc>
        <w:tc>
          <w:tcPr>
            <w:tcW w:w="234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0,702</w:t>
            </w:r>
          </w:p>
        </w:tc>
      </w:tr>
      <w:tr w:rsidR="007A611E" w:rsidRPr="007A611E" w:rsidTr="007A611E">
        <w:trPr>
          <w:trHeight w:val="988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Доля представленных (во всех формах) зрителю музейных предметов в общем количестве музейных предметов основного фонда в год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78,0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53,0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251" w:type="pct"/>
            <w:gridSpan w:val="3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251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249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250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247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245" w:type="pct"/>
            <w:gridSpan w:val="2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7A611E" w:rsidRPr="007A611E" w:rsidTr="007A611E">
        <w:trPr>
          <w:trHeight w:val="1548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Доля муниципальных учреждений культуры, имеющих сайт в информационно-телекоммуникационной сети «Интернет», в общем количестве муниципальных учреждений культуры в год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1" w:type="pct"/>
            <w:gridSpan w:val="3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1" w:type="pct"/>
            <w:gridSpan w:val="3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9" w:type="pct"/>
            <w:gridSpan w:val="4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50" w:type="pct"/>
            <w:gridSpan w:val="5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7" w:type="pct"/>
            <w:gridSpan w:val="5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45" w:type="pct"/>
            <w:gridSpan w:val="2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A611E" w:rsidRPr="007A611E" w:rsidTr="007A611E">
        <w:trPr>
          <w:trHeight w:val="423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Количество посещений организаций культуры к уровню 2010 (процент)</w:t>
            </w:r>
          </w:p>
        </w:tc>
        <w:tc>
          <w:tcPr>
            <w:tcW w:w="225" w:type="pct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ИЦ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117,0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968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Обеспечена пожарная безопасность и антитеррористическая защищенность муниципальных учреждений сферы культуры</w:t>
            </w:r>
          </w:p>
        </w:tc>
        <w:tc>
          <w:tcPr>
            <w:tcW w:w="225" w:type="pct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B7549F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1114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lastRenderedPageBreak/>
              <w:t>12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 xml:space="preserve">Количество укомплектованных книжными фондами муниципальных общедоступных библиотек и государственных центральных библиотек субъектов Российской Федерации </w:t>
            </w:r>
          </w:p>
        </w:tc>
        <w:tc>
          <w:tcPr>
            <w:tcW w:w="225" w:type="pct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136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Удельный вес населения, участвующего в мероприятиях в области сохранения национальной самобытности, развития родных языков и национальной культуры народов, проживающих в МО МР «Печора», от общей численности населения Республики Коми</w:t>
            </w:r>
          </w:p>
        </w:tc>
        <w:tc>
          <w:tcPr>
            <w:tcW w:w="225" w:type="pct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jc w:val="center"/>
            </w:pPr>
            <w:r w:rsidRPr="007A611E">
              <w:t>↑</w:t>
            </w:r>
          </w:p>
        </w:tc>
        <w:tc>
          <w:tcPr>
            <w:tcW w:w="223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shd w:val="clear" w:color="auto" w:fill="FFFFFF" w:themeFill="background1"/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987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Численность населения, охваченного народным проектом в области этнокультурного развития народов, проживающих на территории Республики Коми</w:t>
            </w:r>
          </w:p>
        </w:tc>
        <w:tc>
          <w:tcPr>
            <w:tcW w:w="225" w:type="pct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тысяча человек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979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Реализованы народные проекты в области этнокультурного развития народов, проживающих на территории Республики Коми в муниципальных образованиях Республики Коми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639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Реализованы народные проекты в сфере культуры в муниципальном образовании «Печора»</w:t>
            </w:r>
          </w:p>
        </w:tc>
        <w:tc>
          <w:tcPr>
            <w:tcW w:w="225" w:type="pct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B7549F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1114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 xml:space="preserve">Удельный вес народных проектов, реализованных в полном объеме и в установленные сроки, от общего количества народных проектов, включенных в Соглашение с муниципальным образованием «Печора» </w:t>
            </w:r>
          </w:p>
        </w:tc>
        <w:tc>
          <w:tcPr>
            <w:tcW w:w="225" w:type="pct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1114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Количество реализованных народных проектов в сфере доступной среды</w:t>
            </w:r>
          </w:p>
        </w:tc>
        <w:tc>
          <w:tcPr>
            <w:tcW w:w="225" w:type="pct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B7549F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B7549F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8" w:type="pct"/>
            <w:gridSpan w:val="3"/>
          </w:tcPr>
          <w:p w:rsidR="007A611E" w:rsidRPr="007A611E" w:rsidRDefault="00B7549F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B7549F"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  <w:t>1</w:t>
            </w:r>
          </w:p>
        </w:tc>
        <w:tc>
          <w:tcPr>
            <w:tcW w:w="249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539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 xml:space="preserve">Осуществлен ремонт, капитальный ремонт и оснащены специальным оборудованием и материалами здания муниципальных учреждений </w:t>
            </w: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lastRenderedPageBreak/>
              <w:t xml:space="preserve">сферы культуры, обновлена материально-техническая база: 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 осуществлен капитальный ремонт (единиц)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lastRenderedPageBreak/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B7549F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B7549F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539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Осуществлен ремонт, капитальный ремонт и оснащены специальным оборудованием и материалами здания муниципальных учреждений сферы культуры, обновлена материально-техническая база: - МАУДО «Детская школа искусств г. Печора» (на оснащение специальным оборудованием в целях создания ремесленных классов)</w:t>
            </w:r>
          </w:p>
        </w:tc>
        <w:tc>
          <w:tcPr>
            <w:tcW w:w="225" w:type="pct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1114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 технической готовности соответствующих объектов культуры за текущий финансовый год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1114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Создана модельная библиотека на основе регионального модельного стандарта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B7549F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453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Количество оснащенных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743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743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Количество наказов избирателей по благоустройству территорий, ремонту зданий муниципальных учреждений культуры, приобретению оборудования, концертных костюмов,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 xml:space="preserve">инвентаря, исполненных за счет средств иных межбюджетных </w:t>
            </w: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lastRenderedPageBreak/>
              <w:t>трансфертов, имеющих целевое назначение, в соответствующем финансовом году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7A611E">
              <w:rPr>
                <w:rFonts w:ascii="Calibri" w:eastAsia="Calibri" w:hAnsi="Calibri" w:cs="Calibri"/>
              </w:rPr>
              <w:lastRenderedPageBreak/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743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Созданы виртуальные концертные залы на площадках организаций культуры, в том числе в домах культуры, библиотеках, музеях, для трансляции знаковых культурных мероприятий.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743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 реализованы мероприятия по развитию и укреплению материально-технической базы.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743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Федерации.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B7549F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743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Количество реализованных проектов в год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743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Технически оснащены региональные и муниципальные музеи.</w:t>
            </w:r>
          </w:p>
        </w:tc>
        <w:tc>
          <w:tcPr>
            <w:tcW w:w="225" w:type="pct"/>
            <w:shd w:val="clear" w:color="auto" w:fill="auto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cs="Calibri"/>
              </w:rPr>
              <w:t>↑</w:t>
            </w:r>
          </w:p>
        </w:tc>
        <w:tc>
          <w:tcPr>
            <w:tcW w:w="223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jc w:val="center"/>
            </w:pPr>
            <w:r w:rsidRPr="007A611E"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743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Приобретено оборудование для занятий по «Адаптивной физкультуре с элементами ритмики» в МАУ ДО «Детская школа искусств г. Печора».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да/нет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4"/>
              </w:rPr>
            </w:pPr>
            <w:r w:rsidRPr="007A611E">
              <w:rPr>
                <w:rFonts w:ascii="Times New Roman" w:eastAsia="Calibri" w:hAnsi="Times New Roman" w:cs="Times New Roman"/>
                <w:sz w:val="18"/>
                <w:szCs w:val="14"/>
              </w:rPr>
              <w:t>да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743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Проведены мероприятия по материально-техническому оснащению образцового коллектива театр танца «Стиль», МБУ «Межпоселенческое клубное объединение «Меридиан» в г. Печора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  <w:rPr>
                <w:rFonts w:cs="Calibri"/>
              </w:rPr>
            </w:pPr>
            <w:r w:rsidRPr="007A611E">
              <w:rPr>
                <w:rFonts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да/нет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4"/>
              </w:rPr>
            </w:pPr>
            <w:r w:rsidRPr="007A611E">
              <w:rPr>
                <w:rFonts w:ascii="Times New Roman" w:eastAsia="Calibri" w:hAnsi="Times New Roman" w:cs="Times New Roman"/>
                <w:sz w:val="18"/>
                <w:szCs w:val="14"/>
              </w:rPr>
              <w:t>да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743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lastRenderedPageBreak/>
              <w:t>33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Приобретены основные средства для нужд МБУ «Межпоселенческое клубное объединение «Меридиан».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  <w:rPr>
                <w:rFonts w:cs="Calibri"/>
              </w:rPr>
            </w:pPr>
            <w:r w:rsidRPr="007A611E">
              <w:rPr>
                <w:rFonts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да/нет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jc w:val="center"/>
            </w:pPr>
            <w:r w:rsidRPr="007A611E"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4"/>
              </w:rPr>
            </w:pPr>
            <w:r w:rsidRPr="007A611E">
              <w:rPr>
                <w:rFonts w:ascii="Times New Roman" w:eastAsia="Calibri" w:hAnsi="Times New Roman" w:cs="Times New Roman"/>
                <w:sz w:val="18"/>
                <w:szCs w:val="14"/>
              </w:rPr>
              <w:t>да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2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A611E" w:rsidRPr="007A611E" w:rsidTr="007A611E">
        <w:trPr>
          <w:trHeight w:val="103"/>
          <w:tblCellSpacing w:w="5" w:type="nil"/>
        </w:trPr>
        <w:tc>
          <w:tcPr>
            <w:tcW w:w="5000" w:type="pct"/>
            <w:gridSpan w:val="37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b/>
                <w:bCs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b/>
                <w:bCs/>
                <w:sz w:val="18"/>
                <w:szCs w:val="18"/>
                <w:lang w:eastAsia="ru-RU"/>
              </w:rPr>
              <w:t>Задача 2.</w:t>
            </w:r>
            <w:r w:rsidRPr="007A611E">
              <w:rPr>
                <w:rFonts w:ascii="Times New Roman" w:eastAsia="Batang" w:hAnsi="Times New Roman"/>
                <w:b/>
                <w:sz w:val="18"/>
                <w:szCs w:val="18"/>
                <w:lang w:eastAsia="ru-RU"/>
              </w:rPr>
              <w:t xml:space="preserve"> Формирование благоприятных условий реализации, воспроизводства и развития творческого потенциала населения МО МР «Печора»</w:t>
            </w:r>
          </w:p>
        </w:tc>
      </w:tr>
      <w:tr w:rsidR="007A611E" w:rsidRPr="007A611E" w:rsidTr="007A611E">
        <w:trPr>
          <w:trHeight w:val="571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Средняя численность участников клубных формирований в расчете на 1 тыс. человек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ИЦ</w:t>
            </w:r>
          </w:p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человек на 1000 человек населения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53,1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53,2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53,8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54,3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55,3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55,4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55,6</w:t>
            </w:r>
          </w:p>
        </w:tc>
        <w:tc>
          <w:tcPr>
            <w:tcW w:w="246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55,7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55,8</w:t>
            </w:r>
          </w:p>
        </w:tc>
        <w:tc>
          <w:tcPr>
            <w:tcW w:w="248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55,9</w:t>
            </w:r>
          </w:p>
        </w:tc>
        <w:tc>
          <w:tcPr>
            <w:tcW w:w="254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60,0</w:t>
            </w:r>
          </w:p>
        </w:tc>
      </w:tr>
      <w:tr w:rsidR="007A611E" w:rsidRPr="007A611E" w:rsidTr="007A611E">
        <w:trPr>
          <w:trHeight w:val="597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Доля детей, привлекаемых к участию в творческих мероприятиях, от общего числа детей.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ИЦ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246" w:type="pct"/>
            <w:gridSpan w:val="3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248" w:type="pct"/>
            <w:gridSpan w:val="5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254" w:type="pct"/>
            <w:gridSpan w:val="4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6,7</w:t>
            </w:r>
          </w:p>
        </w:tc>
      </w:tr>
      <w:tr w:rsidR="007A611E" w:rsidRPr="007A611E" w:rsidTr="007A611E">
        <w:trPr>
          <w:trHeight w:val="1116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Доля детей, охваченных образовательными программами дополнительного образования детей в сфере культуры в общей численности детей и молодежи в возрасте от 5 до 18 лет.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46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48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54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4,1</w:t>
            </w:r>
          </w:p>
        </w:tc>
      </w:tr>
      <w:tr w:rsidR="007A611E" w:rsidRPr="007A611E" w:rsidTr="007A611E">
        <w:trPr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Количество специалистов муниципальных учреждений культуры, повысивших квалификацию, прошедших переподготовку в рамках программы в год.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46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48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54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7A611E" w:rsidRPr="007A611E" w:rsidTr="007A611E">
        <w:trPr>
          <w:trHeight w:val="1096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Доля призовых мест от общего участия творческих коллективов и солистов в фестивалях и конкурсах, проводимых на территории МО МР «Печора» и за его пределами.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Calibri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6" w:type="pct"/>
            <w:gridSpan w:val="3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8" w:type="pct"/>
            <w:gridSpan w:val="5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54" w:type="pct"/>
            <w:gridSpan w:val="4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32</w:t>
            </w:r>
          </w:p>
        </w:tc>
      </w:tr>
      <w:tr w:rsidR="007A611E" w:rsidRPr="007A611E" w:rsidTr="007A611E">
        <w:trPr>
          <w:trHeight w:val="503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32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Среднемесячная заработная плата работников учреждений культуры в муниципальном образовании за текущий год</w:t>
            </w:r>
          </w:p>
        </w:tc>
        <w:tc>
          <w:tcPr>
            <w:tcW w:w="225" w:type="pct"/>
            <w:shd w:val="clear" w:color="auto" w:fill="FFFFFF" w:themeFill="background1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Times New Roman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246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43837,0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45854,0</w:t>
            </w:r>
          </w:p>
        </w:tc>
        <w:tc>
          <w:tcPr>
            <w:tcW w:w="247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48054,0</w:t>
            </w:r>
          </w:p>
        </w:tc>
        <w:tc>
          <w:tcPr>
            <w:tcW w:w="248" w:type="pct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49977,0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55099,0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51976,0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72117,0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7A611E" w:rsidRPr="007A611E" w:rsidRDefault="007A611E" w:rsidP="007A611E"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72117,0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72117,0</w:t>
            </w:r>
          </w:p>
        </w:tc>
        <w:tc>
          <w:tcPr>
            <w:tcW w:w="246" w:type="pct"/>
            <w:gridSpan w:val="3"/>
            <w:shd w:val="clear" w:color="auto" w:fill="FFFFFF" w:themeFill="background1"/>
          </w:tcPr>
          <w:p w:rsidR="007A611E" w:rsidRPr="007A611E" w:rsidRDefault="007A611E" w:rsidP="007A611E"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72117,0</w:t>
            </w:r>
          </w:p>
        </w:tc>
        <w:tc>
          <w:tcPr>
            <w:tcW w:w="249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72117,0</w:t>
            </w:r>
          </w:p>
        </w:tc>
        <w:tc>
          <w:tcPr>
            <w:tcW w:w="248" w:type="pct"/>
            <w:gridSpan w:val="5"/>
            <w:shd w:val="clear" w:color="auto" w:fill="FFFFFF" w:themeFill="background1"/>
          </w:tcPr>
          <w:p w:rsidR="007A611E" w:rsidRPr="007A611E" w:rsidRDefault="007A611E" w:rsidP="007A611E"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72117,0</w:t>
            </w:r>
          </w:p>
        </w:tc>
        <w:tc>
          <w:tcPr>
            <w:tcW w:w="254" w:type="pct"/>
            <w:gridSpan w:val="4"/>
            <w:shd w:val="clear" w:color="auto" w:fill="FFFFFF" w:themeFill="background1"/>
          </w:tcPr>
          <w:p w:rsidR="007A611E" w:rsidRPr="007A611E" w:rsidRDefault="007A611E" w:rsidP="007A611E"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72117,0</w:t>
            </w:r>
          </w:p>
        </w:tc>
      </w:tr>
      <w:tr w:rsidR="007A611E" w:rsidRPr="007A611E" w:rsidTr="007A611E">
        <w:trPr>
          <w:trHeight w:val="695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Среднесписочная численность работников учреждений культуры (без учета внешних совместителей).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Times New Roman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246" w:type="pct"/>
            <w:gridSpan w:val="3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248" w:type="pct"/>
            <w:gridSpan w:val="5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254" w:type="pct"/>
            <w:gridSpan w:val="4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168,1</w:t>
            </w:r>
          </w:p>
        </w:tc>
      </w:tr>
      <w:tr w:rsidR="007A611E" w:rsidRPr="007A611E" w:rsidTr="007A611E">
        <w:trPr>
          <w:trHeight w:val="845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Среднемесячная заработная плата педагогических работников дополнительного образования в сфере культуры.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Times New Roman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45180,0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47043,5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47043,5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49696,0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51654,2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53754,1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68354,0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68354,0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68354,0</w:t>
            </w:r>
          </w:p>
        </w:tc>
        <w:tc>
          <w:tcPr>
            <w:tcW w:w="246" w:type="pct"/>
            <w:gridSpan w:val="3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68354,0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68354,0</w:t>
            </w:r>
          </w:p>
        </w:tc>
        <w:tc>
          <w:tcPr>
            <w:tcW w:w="248" w:type="pct"/>
            <w:gridSpan w:val="5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68354,0</w:t>
            </w:r>
          </w:p>
        </w:tc>
        <w:tc>
          <w:tcPr>
            <w:tcW w:w="254" w:type="pct"/>
            <w:gridSpan w:val="4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68354,0</w:t>
            </w:r>
          </w:p>
        </w:tc>
      </w:tr>
      <w:tr w:rsidR="007A611E" w:rsidRPr="007A611E" w:rsidTr="007A611E">
        <w:trPr>
          <w:trHeight w:val="843"/>
          <w:tblCellSpacing w:w="5" w:type="nil"/>
        </w:trPr>
        <w:tc>
          <w:tcPr>
            <w:tcW w:w="12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lastRenderedPageBreak/>
              <w:t>42</w:t>
            </w:r>
          </w:p>
        </w:tc>
        <w:tc>
          <w:tcPr>
            <w:tcW w:w="932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Среднесписочная численность педагогических работников в сфере культуры (без учета внешних совместителей).</w:t>
            </w:r>
          </w:p>
        </w:tc>
        <w:tc>
          <w:tcPr>
            <w:tcW w:w="225" w:type="pct"/>
          </w:tcPr>
          <w:p w:rsidR="007A611E" w:rsidRPr="007A611E" w:rsidRDefault="007A611E" w:rsidP="007A61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Times New Roman"/>
              </w:rPr>
              <w:t>↑</w:t>
            </w:r>
          </w:p>
        </w:tc>
        <w:tc>
          <w:tcPr>
            <w:tcW w:w="223" w:type="pct"/>
          </w:tcPr>
          <w:p w:rsidR="007A611E" w:rsidRPr="007A611E" w:rsidRDefault="007A611E" w:rsidP="007A611E">
            <w:pPr>
              <w:shd w:val="clear" w:color="auto" w:fill="FFFFFF" w:themeFill="background1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</w:t>
            </w:r>
          </w:p>
        </w:tc>
        <w:tc>
          <w:tcPr>
            <w:tcW w:w="271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246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47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248" w:type="pct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7A611E" w:rsidRPr="007A611E" w:rsidRDefault="007A611E" w:rsidP="007A611E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248" w:type="pct"/>
            <w:gridSpan w:val="3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246" w:type="pct"/>
            <w:gridSpan w:val="3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249" w:type="pct"/>
            <w:gridSpan w:val="5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248" w:type="pct"/>
            <w:gridSpan w:val="5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254" w:type="pct"/>
            <w:gridSpan w:val="4"/>
          </w:tcPr>
          <w:p w:rsidR="007A611E" w:rsidRPr="007A611E" w:rsidRDefault="007A611E" w:rsidP="007A611E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24,1</w:t>
            </w:r>
          </w:p>
        </w:tc>
      </w:tr>
      <w:tr w:rsidR="00C52A82" w:rsidRPr="007A611E" w:rsidTr="00C52A82">
        <w:trPr>
          <w:trHeight w:val="702"/>
          <w:tblCellSpacing w:w="5" w:type="nil"/>
        </w:trPr>
        <w:tc>
          <w:tcPr>
            <w:tcW w:w="126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932" w:type="pct"/>
            <w:shd w:val="clear" w:color="auto" w:fill="auto"/>
          </w:tcPr>
          <w:p w:rsidR="00C52A82" w:rsidRPr="00C52A82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</w:pPr>
            <w:r w:rsidRPr="00C52A82"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  <w:t>Выполнены мероприятия Плана по оптимизации бюджетных расходов в сфере культуры</w:t>
            </w:r>
          </w:p>
        </w:tc>
        <w:tc>
          <w:tcPr>
            <w:tcW w:w="225" w:type="pct"/>
          </w:tcPr>
          <w:p w:rsidR="00C52A82" w:rsidRPr="007A611E" w:rsidRDefault="00C52A82" w:rsidP="00C52A8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A611E">
              <w:rPr>
                <w:rFonts w:ascii="Calibri" w:eastAsia="Calibri" w:hAnsi="Calibri" w:cs="Times New Roman"/>
              </w:rPr>
              <w:t>↑</w:t>
            </w:r>
          </w:p>
        </w:tc>
        <w:tc>
          <w:tcPr>
            <w:tcW w:w="223" w:type="pct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ИМБТ</w:t>
            </w:r>
          </w:p>
        </w:tc>
        <w:tc>
          <w:tcPr>
            <w:tcW w:w="271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</w:tcPr>
          <w:p w:rsidR="00C52A82" w:rsidRPr="00C52A82" w:rsidRDefault="00C52A82" w:rsidP="00C52A82">
            <w:pPr>
              <w:jc w:val="center"/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</w:pPr>
            <w:r w:rsidRPr="00C52A82"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  <w:t>100</w:t>
            </w:r>
          </w:p>
        </w:tc>
        <w:tc>
          <w:tcPr>
            <w:tcW w:w="246" w:type="pct"/>
            <w:gridSpan w:val="3"/>
          </w:tcPr>
          <w:p w:rsidR="00C52A82" w:rsidRPr="00C52A82" w:rsidRDefault="00C52A82" w:rsidP="00C52A82">
            <w:pPr>
              <w:jc w:val="center"/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</w:pPr>
            <w:r w:rsidRPr="00C52A82"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  <w:t>100</w:t>
            </w:r>
          </w:p>
        </w:tc>
        <w:tc>
          <w:tcPr>
            <w:tcW w:w="249" w:type="pct"/>
            <w:gridSpan w:val="5"/>
          </w:tcPr>
          <w:p w:rsidR="00C52A82" w:rsidRPr="00C52A82" w:rsidRDefault="00C52A82" w:rsidP="00C52A82">
            <w:pPr>
              <w:jc w:val="center"/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</w:pPr>
            <w:r w:rsidRPr="00C52A82"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  <w:t>100</w:t>
            </w:r>
          </w:p>
        </w:tc>
        <w:tc>
          <w:tcPr>
            <w:tcW w:w="248" w:type="pct"/>
            <w:gridSpan w:val="5"/>
          </w:tcPr>
          <w:p w:rsidR="00C52A82" w:rsidRPr="00C52A82" w:rsidRDefault="00C52A82" w:rsidP="00C52A82">
            <w:pPr>
              <w:jc w:val="center"/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</w:pPr>
            <w:r w:rsidRPr="00C52A82"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  <w:t>100</w:t>
            </w:r>
          </w:p>
        </w:tc>
        <w:tc>
          <w:tcPr>
            <w:tcW w:w="254" w:type="pct"/>
            <w:gridSpan w:val="4"/>
          </w:tcPr>
          <w:p w:rsidR="00C52A82" w:rsidRPr="00C52A82" w:rsidRDefault="00C52A82" w:rsidP="00C52A82">
            <w:pPr>
              <w:jc w:val="center"/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</w:pPr>
            <w:r w:rsidRPr="00C52A82">
              <w:rPr>
                <w:rFonts w:ascii="Times New Roman" w:eastAsia="Batang" w:hAnsi="Times New Roman"/>
                <w:sz w:val="18"/>
                <w:szCs w:val="18"/>
                <w:highlight w:val="yellow"/>
                <w:lang w:eastAsia="ru-RU"/>
              </w:rPr>
              <w:t>100</w:t>
            </w:r>
          </w:p>
        </w:tc>
      </w:tr>
      <w:tr w:rsidR="004B2146" w:rsidRPr="007A611E" w:rsidTr="007A611E">
        <w:trPr>
          <w:trHeight w:val="843"/>
          <w:tblCellSpacing w:w="5" w:type="nil"/>
        </w:trPr>
        <w:tc>
          <w:tcPr>
            <w:tcW w:w="126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932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Предоставление добровольцам (волонтерам) и добровольческим (волонтерским) объединениям пригласительных билетов на бесплатное/льготное посещение выставок, театральных и концертно-зрелищных представлений, библиотек, учреждений культуры.</w:t>
            </w:r>
          </w:p>
        </w:tc>
        <w:tc>
          <w:tcPr>
            <w:tcW w:w="225" w:type="pct"/>
          </w:tcPr>
          <w:p w:rsidR="004B2146" w:rsidRPr="007A611E" w:rsidRDefault="004B2146" w:rsidP="004B2146">
            <w:pPr>
              <w:shd w:val="clear" w:color="auto" w:fill="FFFFFF" w:themeFill="background1"/>
              <w:jc w:val="center"/>
            </w:pPr>
            <w:r w:rsidRPr="007A611E">
              <w:t>↑</w:t>
            </w:r>
          </w:p>
        </w:tc>
        <w:tc>
          <w:tcPr>
            <w:tcW w:w="223" w:type="pct"/>
          </w:tcPr>
          <w:p w:rsidR="004B2146" w:rsidRPr="007A611E" w:rsidRDefault="004B2146" w:rsidP="004B2146">
            <w:pPr>
              <w:shd w:val="clear" w:color="auto" w:fill="FFFFFF" w:themeFill="background1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</w:tc>
        <w:tc>
          <w:tcPr>
            <w:tcW w:w="271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8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8" w:type="pct"/>
            <w:gridSpan w:val="3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6" w:type="pct"/>
            <w:gridSpan w:val="3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" w:type="pct"/>
            <w:gridSpan w:val="5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8" w:type="pct"/>
            <w:gridSpan w:val="5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54" w:type="pct"/>
            <w:gridSpan w:val="4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</w:t>
            </w:r>
          </w:p>
        </w:tc>
      </w:tr>
      <w:tr w:rsidR="004B2146" w:rsidRPr="007A611E" w:rsidTr="007A611E">
        <w:trPr>
          <w:trHeight w:val="843"/>
          <w:tblCellSpacing w:w="5" w:type="nil"/>
        </w:trPr>
        <w:tc>
          <w:tcPr>
            <w:tcW w:w="126" w:type="pct"/>
            <w:shd w:val="clear" w:color="auto" w:fill="auto"/>
          </w:tcPr>
          <w:p w:rsidR="004B2146" w:rsidRPr="007A611E" w:rsidRDefault="00C52A82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32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Количество рекламных материалов кампании, размещенных на официальных сайтах учреждений культуры и в группах в социальных сетях в целях популяризации добровольчества.</w:t>
            </w:r>
          </w:p>
        </w:tc>
        <w:tc>
          <w:tcPr>
            <w:tcW w:w="225" w:type="pct"/>
          </w:tcPr>
          <w:p w:rsidR="004B2146" w:rsidRPr="007A611E" w:rsidRDefault="004B2146" w:rsidP="004B2146">
            <w:pPr>
              <w:shd w:val="clear" w:color="auto" w:fill="FFFFFF" w:themeFill="background1"/>
              <w:jc w:val="center"/>
            </w:pPr>
            <w:r w:rsidRPr="007A611E">
              <w:t>↑</w:t>
            </w:r>
          </w:p>
        </w:tc>
        <w:tc>
          <w:tcPr>
            <w:tcW w:w="223" w:type="pct"/>
          </w:tcPr>
          <w:p w:rsidR="004B2146" w:rsidRPr="007A611E" w:rsidRDefault="004B2146" w:rsidP="004B2146">
            <w:pPr>
              <w:shd w:val="clear" w:color="auto" w:fill="FFFFFF" w:themeFill="background1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</w:tc>
        <w:tc>
          <w:tcPr>
            <w:tcW w:w="271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gridSpan w:val="3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6" w:type="pct"/>
            <w:gridSpan w:val="3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9" w:type="pct"/>
            <w:gridSpan w:val="5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gridSpan w:val="5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54" w:type="pct"/>
            <w:gridSpan w:val="4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4B2146" w:rsidRPr="007A611E" w:rsidTr="007A611E">
        <w:trPr>
          <w:trHeight w:val="86"/>
          <w:tblCellSpacing w:w="5" w:type="nil"/>
        </w:trPr>
        <w:tc>
          <w:tcPr>
            <w:tcW w:w="5000" w:type="pct"/>
            <w:gridSpan w:val="37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b/>
                <w:sz w:val="18"/>
                <w:szCs w:val="18"/>
                <w:lang w:eastAsia="ru-RU"/>
              </w:rPr>
              <w:t>Задача 3. Создание условий для развития на территории МО МР «Печора» конкурентоспособной туристской индустрии</w:t>
            </w:r>
          </w:p>
        </w:tc>
      </w:tr>
      <w:tr w:rsidR="004B2146" w:rsidRPr="007A611E" w:rsidTr="007A611E">
        <w:trPr>
          <w:trHeight w:val="395"/>
          <w:tblCellSpacing w:w="5" w:type="nil"/>
        </w:trPr>
        <w:tc>
          <w:tcPr>
            <w:tcW w:w="126" w:type="pct"/>
            <w:shd w:val="clear" w:color="auto" w:fill="auto"/>
          </w:tcPr>
          <w:p w:rsidR="004B2146" w:rsidRPr="007A611E" w:rsidRDefault="00C52A82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932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Количество туристских проектов на территории МО МР «Печора».</w:t>
            </w:r>
          </w:p>
        </w:tc>
        <w:tc>
          <w:tcPr>
            <w:tcW w:w="225" w:type="pct"/>
          </w:tcPr>
          <w:p w:rsidR="004B2146" w:rsidRPr="007A611E" w:rsidRDefault="004B2146" w:rsidP="004B214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Times New Roman"/>
              </w:rPr>
              <w:t>↑</w:t>
            </w:r>
          </w:p>
        </w:tc>
        <w:tc>
          <w:tcPr>
            <w:tcW w:w="223" w:type="pct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</w:tc>
        <w:tc>
          <w:tcPr>
            <w:tcW w:w="271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7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pct"/>
            <w:gridSpan w:val="3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6" w:type="pct"/>
            <w:gridSpan w:val="3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9" w:type="pct"/>
            <w:gridSpan w:val="5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pct"/>
            <w:gridSpan w:val="5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54" w:type="pct"/>
            <w:gridSpan w:val="4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4B2146" w:rsidRPr="007A611E" w:rsidTr="007A611E">
        <w:trPr>
          <w:trHeight w:val="1096"/>
          <w:tblCellSpacing w:w="5" w:type="nil"/>
        </w:trPr>
        <w:tc>
          <w:tcPr>
            <w:tcW w:w="126" w:type="pct"/>
            <w:shd w:val="clear" w:color="auto" w:fill="auto"/>
          </w:tcPr>
          <w:p w:rsidR="004B2146" w:rsidRPr="007A611E" w:rsidRDefault="004B2146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</w:t>
            </w:r>
            <w:r w:rsidR="00C52A82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32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Участие (очное и заочное) в региональных, российских и международных туристских выставках, и других мероприятиях по продвижению туристского потенциала.</w:t>
            </w:r>
          </w:p>
        </w:tc>
        <w:tc>
          <w:tcPr>
            <w:tcW w:w="225" w:type="pct"/>
          </w:tcPr>
          <w:p w:rsidR="004B2146" w:rsidRPr="007A611E" w:rsidRDefault="004B2146" w:rsidP="004B214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Times New Roman"/>
              </w:rPr>
              <w:t>↑</w:t>
            </w:r>
          </w:p>
        </w:tc>
        <w:tc>
          <w:tcPr>
            <w:tcW w:w="223" w:type="pct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</w:tc>
        <w:tc>
          <w:tcPr>
            <w:tcW w:w="271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7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pct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4B2146" w:rsidRPr="007A611E" w:rsidRDefault="004B2146" w:rsidP="004B214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pct"/>
            <w:gridSpan w:val="3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6" w:type="pct"/>
            <w:gridSpan w:val="3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9" w:type="pct"/>
            <w:gridSpan w:val="5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pct"/>
            <w:gridSpan w:val="5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54" w:type="pct"/>
            <w:gridSpan w:val="4"/>
          </w:tcPr>
          <w:p w:rsidR="004B2146" w:rsidRPr="007A611E" w:rsidRDefault="004B2146" w:rsidP="004B2146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C52A82" w:rsidRPr="007A611E" w:rsidTr="007A611E">
        <w:trPr>
          <w:trHeight w:val="702"/>
          <w:tblCellSpacing w:w="5" w:type="nil"/>
        </w:trPr>
        <w:tc>
          <w:tcPr>
            <w:tcW w:w="126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32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Издание рекламно-информационных материалов о туристских продуктах, субъектах туристской индустрии, туристском потенциале МО МР «Печора».</w:t>
            </w:r>
          </w:p>
        </w:tc>
        <w:tc>
          <w:tcPr>
            <w:tcW w:w="225" w:type="pct"/>
          </w:tcPr>
          <w:p w:rsidR="00C52A82" w:rsidRPr="007A611E" w:rsidRDefault="00C52A82" w:rsidP="00C52A8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Times New Roman"/>
              </w:rPr>
              <w:t>↑</w:t>
            </w:r>
          </w:p>
        </w:tc>
        <w:tc>
          <w:tcPr>
            <w:tcW w:w="223" w:type="pct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ИМ</w:t>
            </w:r>
          </w:p>
        </w:tc>
        <w:tc>
          <w:tcPr>
            <w:tcW w:w="271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7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8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8" w:type="pct"/>
            <w:gridSpan w:val="3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6" w:type="pct"/>
            <w:gridSpan w:val="3"/>
          </w:tcPr>
          <w:p w:rsidR="00C52A82" w:rsidRPr="007A611E" w:rsidRDefault="00C52A82" w:rsidP="00C52A82"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9" w:type="pct"/>
            <w:gridSpan w:val="5"/>
          </w:tcPr>
          <w:p w:rsidR="00C52A82" w:rsidRPr="007A611E" w:rsidRDefault="00C52A82" w:rsidP="00C52A82"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8" w:type="pct"/>
            <w:gridSpan w:val="5"/>
          </w:tcPr>
          <w:p w:rsidR="00C52A82" w:rsidRPr="007A611E" w:rsidRDefault="00C52A82" w:rsidP="00C52A82"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54" w:type="pct"/>
            <w:gridSpan w:val="4"/>
          </w:tcPr>
          <w:p w:rsidR="00C52A82" w:rsidRPr="007A611E" w:rsidRDefault="00C52A82" w:rsidP="00C52A82"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2000</w:t>
            </w:r>
          </w:p>
        </w:tc>
      </w:tr>
      <w:tr w:rsidR="00C52A82" w:rsidRPr="007A611E" w:rsidTr="007A611E">
        <w:trPr>
          <w:trHeight w:val="774"/>
          <w:tblCellSpacing w:w="5" w:type="nil"/>
        </w:trPr>
        <w:tc>
          <w:tcPr>
            <w:tcW w:w="126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932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Количество туристов (жители других муниципальных образований, субъектов РФ, иностранных государств), размещенных в МАУ «ЭП «Бызовая».</w:t>
            </w:r>
          </w:p>
        </w:tc>
        <w:tc>
          <w:tcPr>
            <w:tcW w:w="225" w:type="pct"/>
          </w:tcPr>
          <w:p w:rsidR="00C52A82" w:rsidRPr="007A611E" w:rsidRDefault="00C52A82" w:rsidP="00C52A8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Times New Roman"/>
              </w:rPr>
              <w:t>↑</w:t>
            </w:r>
          </w:p>
        </w:tc>
        <w:tc>
          <w:tcPr>
            <w:tcW w:w="223" w:type="pct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ИЦ</w:t>
            </w:r>
          </w:p>
        </w:tc>
        <w:tc>
          <w:tcPr>
            <w:tcW w:w="271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246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247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48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48" w:type="pct"/>
            <w:gridSpan w:val="3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46" w:type="pct"/>
            <w:gridSpan w:val="3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49" w:type="pct"/>
            <w:gridSpan w:val="5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48" w:type="pct"/>
            <w:gridSpan w:val="5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54" w:type="pct"/>
            <w:gridSpan w:val="4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175</w:t>
            </w:r>
          </w:p>
        </w:tc>
      </w:tr>
      <w:tr w:rsidR="00C52A82" w:rsidRPr="007A611E" w:rsidTr="007A611E">
        <w:trPr>
          <w:tblCellSpacing w:w="5" w:type="nil"/>
        </w:trPr>
        <w:tc>
          <w:tcPr>
            <w:tcW w:w="126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32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 xml:space="preserve">Открытие и функционирование туристско-информационного </w:t>
            </w: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lastRenderedPageBreak/>
              <w:t>центра на территории МО МР «Печора».</w:t>
            </w:r>
          </w:p>
        </w:tc>
        <w:tc>
          <w:tcPr>
            <w:tcW w:w="225" w:type="pct"/>
          </w:tcPr>
          <w:p w:rsidR="00C52A82" w:rsidRPr="007A611E" w:rsidRDefault="00C52A82" w:rsidP="00C52A8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Times New Roman"/>
              </w:rPr>
              <w:lastRenderedPageBreak/>
              <w:t>↑</w:t>
            </w:r>
          </w:p>
        </w:tc>
        <w:tc>
          <w:tcPr>
            <w:tcW w:w="223" w:type="pct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</w:t>
            </w:r>
          </w:p>
        </w:tc>
        <w:tc>
          <w:tcPr>
            <w:tcW w:w="271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да/нет</w:t>
            </w:r>
          </w:p>
        </w:tc>
        <w:tc>
          <w:tcPr>
            <w:tcW w:w="246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7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8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8" w:type="pct"/>
            <w:gridSpan w:val="3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6" w:type="pct"/>
            <w:gridSpan w:val="3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9" w:type="pct"/>
            <w:gridSpan w:val="5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8" w:type="pct"/>
            <w:gridSpan w:val="5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54" w:type="pct"/>
            <w:gridSpan w:val="4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C52A82" w:rsidRPr="007A611E" w:rsidTr="00C52A82">
        <w:trPr>
          <w:trHeight w:val="290"/>
          <w:tblCellSpacing w:w="5" w:type="nil"/>
        </w:trPr>
        <w:tc>
          <w:tcPr>
            <w:tcW w:w="5000" w:type="pct"/>
            <w:gridSpan w:val="37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b/>
                <w:sz w:val="18"/>
                <w:szCs w:val="18"/>
                <w:lang w:eastAsia="ru-RU"/>
              </w:rPr>
              <w:lastRenderedPageBreak/>
              <w:t>Задача 4. Обеспечение реализации муниципальной программы</w:t>
            </w:r>
          </w:p>
        </w:tc>
      </w:tr>
      <w:tr w:rsidR="00C52A82" w:rsidRPr="007A611E" w:rsidTr="007A611E">
        <w:trPr>
          <w:trHeight w:val="814"/>
          <w:tblCellSpacing w:w="5" w:type="nil"/>
        </w:trPr>
        <w:tc>
          <w:tcPr>
            <w:tcW w:w="126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932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Уровень ежегодного достижения показателей (индикаторов) муниципальной программы «Развитие культуры и туризма на территории МО МР «Печора»</w:t>
            </w:r>
          </w:p>
        </w:tc>
        <w:tc>
          <w:tcPr>
            <w:tcW w:w="225" w:type="pct"/>
          </w:tcPr>
          <w:p w:rsidR="00C52A82" w:rsidRPr="007A611E" w:rsidRDefault="00C52A82" w:rsidP="00C52A8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Times New Roman"/>
              </w:rPr>
              <w:t>↑</w:t>
            </w:r>
          </w:p>
        </w:tc>
        <w:tc>
          <w:tcPr>
            <w:tcW w:w="223" w:type="pct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</w:t>
            </w:r>
          </w:p>
        </w:tc>
        <w:tc>
          <w:tcPr>
            <w:tcW w:w="271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gridSpan w:val="3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6" w:type="pct"/>
            <w:gridSpan w:val="3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pct"/>
            <w:gridSpan w:val="4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pct"/>
            <w:gridSpan w:val="5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56" w:type="pct"/>
            <w:gridSpan w:val="5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C52A82" w:rsidRPr="007A611E" w:rsidTr="007A611E">
        <w:trPr>
          <w:trHeight w:val="1108"/>
          <w:tblCellSpacing w:w="5" w:type="nil"/>
        </w:trPr>
        <w:tc>
          <w:tcPr>
            <w:tcW w:w="126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932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Соотношение средней заработной платы работников муниципальных учреждений культуры МО МР «Печора» и средней заработной платы в Республике Коми.</w:t>
            </w:r>
          </w:p>
        </w:tc>
        <w:tc>
          <w:tcPr>
            <w:tcW w:w="225" w:type="pct"/>
            <w:shd w:val="clear" w:color="auto" w:fill="auto"/>
          </w:tcPr>
          <w:p w:rsidR="00C52A82" w:rsidRPr="007A611E" w:rsidRDefault="00C52A82" w:rsidP="00C52A8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Times New Roman"/>
              </w:rPr>
              <w:t>↑</w:t>
            </w:r>
          </w:p>
        </w:tc>
        <w:tc>
          <w:tcPr>
            <w:tcW w:w="223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</w:t>
            </w:r>
          </w:p>
        </w:tc>
        <w:tc>
          <w:tcPr>
            <w:tcW w:w="271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246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247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247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81,2</w:t>
            </w:r>
          </w:p>
        </w:tc>
        <w:tc>
          <w:tcPr>
            <w:tcW w:w="248" w:type="pct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6" w:type="pct"/>
            <w:gridSpan w:val="3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4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5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6" w:type="pct"/>
            <w:gridSpan w:val="5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C52A82" w:rsidRPr="007A611E" w:rsidTr="007A611E">
        <w:trPr>
          <w:trHeight w:val="164"/>
          <w:tblCellSpacing w:w="5" w:type="nil"/>
        </w:trPr>
        <w:tc>
          <w:tcPr>
            <w:tcW w:w="5000" w:type="pct"/>
            <w:gridSpan w:val="37"/>
            <w:shd w:val="clear" w:color="auto" w:fill="auto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A611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Задача 5. Приведение в нормативное состояние территорий, прилегающих к учреждениям культуры</w:t>
            </w:r>
          </w:p>
        </w:tc>
      </w:tr>
      <w:tr w:rsidR="00C52A82" w:rsidRPr="007A611E" w:rsidTr="007A611E">
        <w:trPr>
          <w:trHeight w:val="662"/>
          <w:tblCellSpacing w:w="5" w:type="nil"/>
        </w:trPr>
        <w:tc>
          <w:tcPr>
            <w:tcW w:w="126" w:type="pct"/>
            <w:shd w:val="clear" w:color="auto" w:fill="FFFFFF" w:themeFill="background1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32" w:type="pct"/>
            <w:shd w:val="clear" w:color="auto" w:fill="FFFFFF" w:themeFill="background1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Количество территорий, прилегающих к учреждениям культуры, приведенных в нормативное состояние</w:t>
            </w:r>
          </w:p>
        </w:tc>
        <w:tc>
          <w:tcPr>
            <w:tcW w:w="225" w:type="pct"/>
            <w:shd w:val="clear" w:color="auto" w:fill="FFFFFF" w:themeFill="background1"/>
          </w:tcPr>
          <w:p w:rsidR="00C52A82" w:rsidRPr="007A611E" w:rsidRDefault="00C52A82" w:rsidP="00C52A8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A611E">
              <w:rPr>
                <w:rFonts w:ascii="Calibri" w:eastAsia="Calibri" w:hAnsi="Calibri" w:cs="Times New Roman"/>
              </w:rPr>
              <w:t>↑</w:t>
            </w:r>
          </w:p>
        </w:tc>
        <w:tc>
          <w:tcPr>
            <w:tcW w:w="223" w:type="pct"/>
            <w:shd w:val="clear" w:color="auto" w:fill="FFFFFF" w:themeFill="background1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ИЗ</w:t>
            </w:r>
          </w:p>
        </w:tc>
        <w:tc>
          <w:tcPr>
            <w:tcW w:w="271" w:type="pct"/>
            <w:shd w:val="clear" w:color="auto" w:fill="FFFFFF" w:themeFill="background1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46" w:type="pct"/>
            <w:shd w:val="clear" w:color="auto" w:fill="FFFFFF" w:themeFill="background1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FFFFFF" w:themeFill="background1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2"/>
            <w:shd w:val="clear" w:color="auto" w:fill="FFFFFF" w:themeFill="background1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shd w:val="clear" w:color="auto" w:fill="FFFFFF" w:themeFill="background1"/>
          </w:tcPr>
          <w:p w:rsidR="00C52A82" w:rsidRPr="007A611E" w:rsidRDefault="00C52A82" w:rsidP="00C52A82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 w:val="18"/>
                <w:szCs w:val="18"/>
                <w:lang w:eastAsia="ru-RU"/>
              </w:rPr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3"/>
            <w:shd w:val="clear" w:color="auto" w:fill="FFFFFF" w:themeFill="background1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6" w:type="pct"/>
            <w:gridSpan w:val="3"/>
            <w:shd w:val="clear" w:color="auto" w:fill="FFFFFF" w:themeFill="background1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7" w:type="pct"/>
            <w:gridSpan w:val="4"/>
            <w:shd w:val="clear" w:color="auto" w:fill="FFFFFF" w:themeFill="background1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" w:type="pct"/>
            <w:gridSpan w:val="5"/>
            <w:shd w:val="clear" w:color="auto" w:fill="FFFFFF" w:themeFill="background1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6" w:type="pct"/>
            <w:gridSpan w:val="5"/>
            <w:shd w:val="clear" w:color="auto" w:fill="FFFFFF" w:themeFill="background1"/>
          </w:tcPr>
          <w:p w:rsidR="00C52A82" w:rsidRPr="007A611E" w:rsidRDefault="00C52A82" w:rsidP="00C52A82">
            <w:pPr>
              <w:jc w:val="center"/>
            </w:pPr>
            <w:r w:rsidRPr="007A611E">
              <w:rPr>
                <w:rFonts w:ascii="Times New Roman" w:eastAsia="Batang" w:hAnsi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7A611E" w:rsidRPr="007A611E" w:rsidRDefault="007A611E" w:rsidP="007A611E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r w:rsidRPr="007A611E">
        <w:rPr>
          <w:rFonts w:ascii="Times New Roman" w:hAnsi="Times New Roman"/>
          <w:sz w:val="26"/>
          <w:szCs w:val="26"/>
          <w:lang w:eastAsia="ru-RU"/>
        </w:rPr>
        <w:t>»</w:t>
      </w:r>
    </w:p>
    <w:p w:rsidR="007A611E" w:rsidRPr="007A611E" w:rsidRDefault="007A611E" w:rsidP="007A611E">
      <w:pPr>
        <w:rPr>
          <w:rFonts w:ascii="Times New Roman" w:eastAsia="Batang" w:hAnsi="Times New Roman"/>
          <w:sz w:val="24"/>
          <w:szCs w:val="24"/>
          <w:lang w:eastAsia="ru-RU"/>
        </w:rPr>
      </w:pPr>
    </w:p>
    <w:p w:rsidR="007A611E" w:rsidRPr="007A611E" w:rsidRDefault="007A611E" w:rsidP="007A611E">
      <w:pPr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7A611E">
        <w:rPr>
          <w:rFonts w:ascii="Times New Roman" w:eastAsia="Batang" w:hAnsi="Times New Roman"/>
          <w:sz w:val="24"/>
          <w:szCs w:val="24"/>
          <w:lang w:eastAsia="ru-RU"/>
        </w:rPr>
        <w:br w:type="page"/>
      </w:r>
    </w:p>
    <w:p w:rsidR="00EB7131" w:rsidRPr="00EB7131" w:rsidRDefault="00EB7131" w:rsidP="00EB7131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EB7131">
        <w:rPr>
          <w:rFonts w:ascii="Times New Roman" w:eastAsia="Batang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0663A8">
        <w:rPr>
          <w:rFonts w:ascii="Times New Roman" w:eastAsia="Batang" w:hAnsi="Times New Roman" w:cs="Times New Roman"/>
          <w:sz w:val="24"/>
          <w:szCs w:val="24"/>
          <w:lang w:eastAsia="ru-RU"/>
        </w:rPr>
        <w:t>4</w:t>
      </w:r>
    </w:p>
    <w:p w:rsidR="00EB7131" w:rsidRPr="00EB7131" w:rsidRDefault="00EB7131" w:rsidP="00EB7131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EB713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к изменениям, вносимым в постановление администрации МР «Печора» от 31.12.2019 г. № 1674 </w:t>
      </w:r>
    </w:p>
    <w:p w:rsidR="00EB7131" w:rsidRPr="00EB7131" w:rsidRDefault="00EB7131" w:rsidP="00EB7131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EB7131" w:rsidRPr="00EB7131" w:rsidRDefault="00EB7131" w:rsidP="00EB7131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EB7131">
        <w:rPr>
          <w:rFonts w:ascii="Times New Roman" w:eastAsia="Batang" w:hAnsi="Times New Roman" w:cs="Times New Roman"/>
          <w:sz w:val="24"/>
          <w:szCs w:val="24"/>
          <w:lang w:eastAsia="ru-RU"/>
        </w:rPr>
        <w:t>«Приложение 4</w:t>
      </w:r>
    </w:p>
    <w:p w:rsidR="00EB7131" w:rsidRPr="00EB7131" w:rsidRDefault="00EB7131" w:rsidP="00EB7131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EB7131">
        <w:rPr>
          <w:rFonts w:ascii="Times New Roman" w:eastAsia="Batang" w:hAnsi="Times New Roman" w:cs="Times New Roman"/>
          <w:sz w:val="24"/>
          <w:szCs w:val="24"/>
          <w:lang w:eastAsia="ru-RU"/>
        </w:rPr>
        <w:t>к муниципальной программе МО МР «Печора»</w:t>
      </w:r>
    </w:p>
    <w:p w:rsidR="00EB7131" w:rsidRPr="00EB7131" w:rsidRDefault="00EB7131" w:rsidP="00EB7131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EB7131">
        <w:rPr>
          <w:rFonts w:ascii="Times New Roman" w:eastAsia="Batang" w:hAnsi="Times New Roman" w:cs="Times New Roman"/>
          <w:sz w:val="24"/>
          <w:szCs w:val="24"/>
          <w:lang w:eastAsia="ru-RU"/>
        </w:rPr>
        <w:t>«Развитие культуры и туризма»</w:t>
      </w:r>
    </w:p>
    <w:p w:rsidR="00EB7131" w:rsidRPr="00EB7131" w:rsidRDefault="00EB7131" w:rsidP="00EB713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Times New Roman" w:eastAsia="Batang" w:hAnsi="Times New Roman"/>
          <w:sz w:val="24"/>
          <w:szCs w:val="24"/>
          <w:lang w:eastAsia="ru-RU"/>
        </w:rPr>
      </w:pPr>
    </w:p>
    <w:p w:rsidR="00EB7131" w:rsidRPr="00EB7131" w:rsidRDefault="00EB7131" w:rsidP="00EB713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B7131">
        <w:rPr>
          <w:rFonts w:ascii="Times New Roman" w:hAnsi="Times New Roman"/>
          <w:sz w:val="24"/>
          <w:szCs w:val="24"/>
          <w:lang w:eastAsia="ru-RU"/>
        </w:rPr>
        <w:t xml:space="preserve">Сведения о порядке сбора информации и методике </w:t>
      </w:r>
    </w:p>
    <w:p w:rsidR="00EB7131" w:rsidRPr="00EB7131" w:rsidRDefault="00EB7131" w:rsidP="00EB713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B7131">
        <w:rPr>
          <w:rFonts w:ascii="Times New Roman" w:hAnsi="Times New Roman"/>
          <w:sz w:val="24"/>
          <w:szCs w:val="24"/>
          <w:lang w:eastAsia="ru-RU"/>
        </w:rPr>
        <w:t>расчета показателей (индикаторов) Программы.</w:t>
      </w:r>
    </w:p>
    <w:p w:rsidR="00EB7131" w:rsidRPr="00EB7131" w:rsidRDefault="00EB7131" w:rsidP="00EB7131">
      <w:pPr>
        <w:shd w:val="clear" w:color="auto" w:fill="FFFFFF" w:themeFill="background1"/>
        <w:jc w:val="center"/>
        <w:rPr>
          <w:rFonts w:ascii="Times New Roman" w:eastAsia="Batang" w:hAnsi="Times New Roman"/>
          <w:szCs w:val="24"/>
          <w:lang w:eastAsia="ru-RU"/>
        </w:rPr>
      </w:pPr>
    </w:p>
    <w:tbl>
      <w:tblPr>
        <w:tblW w:w="148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4043"/>
        <w:gridCol w:w="3261"/>
        <w:gridCol w:w="2551"/>
      </w:tblGrid>
      <w:tr w:rsidR="00EB7131" w:rsidRPr="00EB7131" w:rsidTr="00EB7131">
        <w:trPr>
          <w:trHeight w:val="8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N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B7131">
              <w:rPr>
                <w:rFonts w:ascii="Times New Roman" w:eastAsia="Calibri" w:hAnsi="Times New Roman" w:cs="Times New Roman"/>
              </w:rPr>
              <w:t>Наименование целевого индикатора и показателя, (единица измерения, периодичность)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B7131">
              <w:rPr>
                <w:rFonts w:ascii="Times New Roman" w:eastAsia="Calibri" w:hAnsi="Times New Roman" w:cs="Times New Roman"/>
              </w:rPr>
              <w:t xml:space="preserve">Источник информации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B7131">
              <w:rPr>
                <w:rFonts w:ascii="Times New Roman" w:eastAsia="Calibri" w:hAnsi="Times New Roman" w:cs="Times New Roman"/>
              </w:rPr>
              <w:t xml:space="preserve">Расчет целевого индикатора и показателя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B7131">
              <w:rPr>
                <w:rFonts w:ascii="Times New Roman" w:eastAsia="Calibri" w:hAnsi="Times New Roman" w:cs="Times New Roman"/>
              </w:rPr>
              <w:t xml:space="preserve">Ответственный за сбор данных по целевому индикатору и показателю </w:t>
            </w:r>
          </w:p>
        </w:tc>
      </w:tr>
      <w:tr w:rsidR="00EB7131" w:rsidRPr="00EB7131" w:rsidTr="00EB7131">
        <w:trPr>
          <w:trHeight w:val="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</w:tr>
      <w:tr w:rsidR="00EB7131" w:rsidRPr="00EB7131" w:rsidTr="00EB7131">
        <w:trPr>
          <w:trHeight w:val="257"/>
        </w:trPr>
        <w:tc>
          <w:tcPr>
            <w:tcW w:w="1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Муниципальная программа «Развитие культуры и туризма»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Удельный вес населения, участвующего в платных культурно-досуговых мероприятиях, проводимых муниципальными учреждениями культуры в год (процентов от общей численности населения МО МР «Печора»)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Данные из статистических форм: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7-НК «Сведения об учреждении культурно-досугового типа» раздел 3 «Культурно-массовые мероприятия», строка 06 «Посещения на платных мероприятиях»;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8-НК «Сведения о деятельности музея» раздел VI «Просветительная работа» по количеству участвующих человек - сумма граф 3, 8, 11, 13, 15;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10-НК «Сведения о работе организации, осуществляющей кинопоказ» раздел II «Основные показатели работы киноустановки» графа «число посещений»;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УН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Нпм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Ноб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x 100, где: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Нпм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количество населения, участвующего в платных культурно-досуговых мероприятиях, проводимых муниципальными учреждениями культуры;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Ноб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общая численность населения МО МР «Печора».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Рост посещений учреждений культуры населением МО МР «Печора» в год к уровню 2018 года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Данные из статистических форм: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6-НК «Сведения об общедоступной (публичной) библиотеке» графа «Число посещений - всего, тыс. единиц» строка 11;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7-НК «Сведения об учреждении культурно-досугового типа» раздел 3 «Культурно-массовые мероприятия», строка 06 «Посещения на платных мероприятиях»;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8-НК «Сведения о деятельности музея» раздел VI «Просветительная работа» сумма граф 3, 8, 11, 13, 15;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П = (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Пучр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Пг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x 100) - 100, где: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Пучр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посещений учреждений культуры населением МО МР «Печора»;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Пг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посещений учреждений культуры населением МО МР «Печора» в 2013 г. (данные статистических форм № 6-НК, № 7-НК, № 8-НК)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Уровень удовлетворенности населения МО МР «Печора» качеством предоставления государственных и муниципальных услуг в сфере культуры в год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Опросы населения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У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Куд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Коп x 100, где:</w:t>
            </w:r>
          </w:p>
          <w:p w:rsidR="00EB7131" w:rsidRPr="00EB7131" w:rsidRDefault="00EB7131" w:rsidP="00EB7131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Куд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количество опрошенных, удовлетворенных качеством предоставления государственных и муниципальных услуг в сфере культуры;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Коп - количество опрошенных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Уровень фактической обеспеченности учреждениями культуры: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- клубами и учреждениями клубного типа;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- библиотеками;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- парками культуры и отдыха.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Распоряжение Министерства культуры РФ от 2 августа 2017 г. № Р-965 «Методические рекомендации субъектам РФ и органам местного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самоуправления по развитию сети организаций культуры и обеспеченности населения услугами организаций культуры»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widowControl w:val="0"/>
              <w:shd w:val="clear" w:color="auto" w:fill="FFFFFF" w:themeFill="background1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1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Задача 1. </w:t>
            </w:r>
            <w:r w:rsidRPr="00EB7131">
              <w:rPr>
                <w:rFonts w:ascii="Times New Roman" w:hAnsi="Times New Roman"/>
                <w:b/>
              </w:rPr>
              <w:t>Обеспечение доступности объектов сферы культуры, культурных и исторических ценностей МО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 xml:space="preserve">Доля зданий и сооружений муниципальных </w:t>
            </w: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lastRenderedPageBreak/>
              <w:t>учреждений сферы культуры, состояние которых является удовлетворительным, в общем количестве зданий и сооружений муниципальных учреждений сферы культуры в год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 xml:space="preserve">Данные статистических форм отчетности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(раздел «материально-техническая база»):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6-НК «Сведения об общедоступной (публичной) библиотеке»;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7-НК «Сведения об учреждении культурно-досугового типа»,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8-НК «Сведения о деятельности музея».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lastRenderedPageBreak/>
              <w:t>Дуд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КЗСуд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КЗС х 100, где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</w:rPr>
              <w:t>Дуд</w:t>
            </w:r>
            <w:proofErr w:type="spellEnd"/>
            <w:r w:rsidRPr="00EB7131">
              <w:rPr>
                <w:rFonts w:ascii="Times New Roman" w:hAnsi="Times New Roman"/>
              </w:rPr>
              <w:t xml:space="preserve">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>–</w:t>
            </w:r>
            <w:r w:rsidRPr="00EB7131">
              <w:rPr>
                <w:rFonts w:ascii="Times New Roman" w:hAnsi="Times New Roman"/>
              </w:rPr>
              <w:t xml:space="preserve"> доля зданий и сооружений муниципальных учреждений сферы культуры, состояние которых является удовлетворительным (процент); 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КЗСуд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– количество зданий и сооружений муниципальных учреждений сферы культуры, состояние которых является удовлетворительным (единиц);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КЗС – общее количество и сооружений муниципальных учреждений сферы культуры (единиц).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 xml:space="preserve">Управление культуры и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Доля публичных библиотек, подключенных к сети «Интернет», в общем количестве библиотек МО МР «Печора».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Данные статистической формы № 6-НК «Сведения об общедоступной (публичной) библиотеке».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Б</w:t>
            </w:r>
            <w:r w:rsidRPr="00EB7131">
              <w:rPr>
                <w:rFonts w:ascii="Times New Roman" w:hAnsi="Times New Roman"/>
                <w:b/>
                <w:szCs w:val="24"/>
                <w:vertAlign w:val="subscript"/>
                <w:lang w:eastAsia="ru-RU"/>
              </w:rPr>
              <w:t>и</w:t>
            </w: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Б</w:t>
            </w:r>
            <w:r w:rsidRPr="00EB7131">
              <w:rPr>
                <w:rFonts w:ascii="Times New Roman" w:hAnsi="Times New Roman"/>
                <w:b/>
                <w:szCs w:val="24"/>
                <w:vertAlign w:val="subscript"/>
                <w:lang w:eastAsia="ru-RU"/>
              </w:rPr>
              <w:t>п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Б</w:t>
            </w:r>
            <w:r w:rsidRPr="00EB7131">
              <w:rPr>
                <w:rFonts w:ascii="Times New Roman" w:hAnsi="Times New Roman"/>
                <w:b/>
                <w:szCs w:val="24"/>
                <w:vertAlign w:val="subscript"/>
                <w:lang w:eastAsia="ru-RU"/>
              </w:rPr>
              <w:t>общ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vertAlign w:val="subscript"/>
                <w:lang w:eastAsia="ru-RU"/>
              </w:rPr>
              <w:t xml:space="preserve"> </w:t>
            </w: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х 100, где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Б</w:t>
            </w:r>
            <w:r w:rsidRPr="00EB7131">
              <w:rPr>
                <w:rFonts w:ascii="Times New Roman" w:hAnsi="Times New Roman"/>
                <w:szCs w:val="24"/>
                <w:vertAlign w:val="subscript"/>
                <w:lang w:eastAsia="ru-RU"/>
              </w:rPr>
              <w:t xml:space="preserve">и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>– доля публичных библиотек, подключенных к сети «Интернет» (процент);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Б</w:t>
            </w:r>
            <w:r w:rsidRPr="00EB7131">
              <w:rPr>
                <w:rFonts w:ascii="Times New Roman" w:hAnsi="Times New Roman"/>
                <w:szCs w:val="24"/>
                <w:vertAlign w:val="subscript"/>
                <w:lang w:eastAsia="ru-RU"/>
              </w:rPr>
              <w:t>п</w:t>
            </w:r>
            <w:proofErr w:type="spellEnd"/>
            <w:r w:rsidRPr="00EB7131">
              <w:rPr>
                <w:rFonts w:ascii="Times New Roman" w:hAnsi="Times New Roman"/>
                <w:szCs w:val="24"/>
                <w:vertAlign w:val="subscript"/>
                <w:lang w:eastAsia="ru-RU"/>
              </w:rPr>
              <w:t xml:space="preserve">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>– количество публичных библиотек, подключенных к сети «Интернет» (единиц);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Б</w:t>
            </w:r>
            <w:r w:rsidRPr="00EB7131">
              <w:rPr>
                <w:rFonts w:ascii="Times New Roman" w:hAnsi="Times New Roman"/>
                <w:szCs w:val="24"/>
                <w:vertAlign w:val="subscript"/>
                <w:lang w:eastAsia="ru-RU"/>
              </w:rPr>
              <w:t>общ</w:t>
            </w:r>
            <w:proofErr w:type="spellEnd"/>
            <w:r w:rsidRPr="00EB7131">
              <w:rPr>
                <w:rFonts w:ascii="Times New Roman" w:hAnsi="Times New Roman"/>
                <w:szCs w:val="24"/>
                <w:vertAlign w:val="subscript"/>
                <w:lang w:eastAsia="ru-RU"/>
              </w:rPr>
              <w:t xml:space="preserve">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>– общее количество библиотек МО МР «Печора» (единиц).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Количество посещений музейных учреждений на 1 жителя в год (посещений)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Данные из статистической формы № 8-НК «Сведения о деятельности музея», раздел VI «Просветительная работа» графа 3 «Число посещений – всего», за отчетный год, тыс. человек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Кпмт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Кпм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Ноб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, где: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Кпм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количество жителей МО МР «Печора», посетивших музейные учреждения;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Ноб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общая численность населения МО МР «Печора»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Доля представленных (во всех формах) зрителю музейных предметов в общем количестве музейных предметов основного фонда в год (процентов)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Данные из статистической формы № 8-НК «Сведения о деятельности музея», Раздел 1. «Краткая характеристика фондов музея», графа 4 «Из них экспонировалось в течение отчетного года», строка 01, единиц, графа 3 «Число предметов основного фонда на конец года», строка 01, единиц, графа 5 «Число предметов научно-вспомогательного фонда на конец года»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Дпм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Кэм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Км x 100, где: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Кэм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количество экспонированных музейных предметов (основного и научно-вспомогательного фонда);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Км - количество музейных предметов основного фонда и научно-вспомогательного фонда.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Доля муниципальных учреждений культуры, имеющих сайт в информационно-телекоммуникационной сети «Интернет», в общем количестве муниципальных учреждений культуры в год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Данные форм годовой отраслевой статистической отчетности по видам учреждений культуры: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6-НК «Сведения об общедоступной (публичной) библиотеке»;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7-НК «Сведения об учреждении культурно-досугового типа»;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8-НК «Сведения о деятельности музея»;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Дуч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= Кус / Куч x 100, где: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Кус - количество муниципальных учреждений культуры, имеющих сайт в информационно-телекоммуникационной сети «Интернет»;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Куч - количество муниципальных учреждений культуры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Количество посещений организаций культуры к уровню 2010 (процент)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Данные из статистических форм: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6-НК «Сведения об общедоступной (публичной) библиотеке» графа «Число посещений - всего, тыс. единиц» строка 11;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7-НК «Сведения об учреждении культурно-досугового типа» раздел 3 «Культурно-массовые мероприятия», строка 06 «Посещения на платных мероприятиях»;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№ 8-НК «Сведения о деятельности музея» раздел VI «Просветительная работа» по количеству участвующих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человек - сумма граф 3, 8, 11, 13, 15;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10-НК «Сведения о работе организации, осуществляющей кинопоказ» раздел II «Основные показатели работы киноустановки» графа «число посещений»;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lastRenderedPageBreak/>
              <w:t xml:space="preserve">П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Пучр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Пг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x 100, где: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Пучр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посещений учреждений культуры населением МО МР «Печора»;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Пг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посещений учреждений культуры населением МО МР «Печора» в 2010 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Обеспечена пожарная безопасность и антитеррористическая защищенность муниципальных учреждений сферы культуры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субсидий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 xml:space="preserve">Количество укомплектованных книжными фондами муниципальных общедоступных библиотек и государственных центральных библиотек субъектов Российской Федерации 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субсидий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Удельный вес населения, участвующего в мероприятиях в области сохранения национальной самобытности, развития родных языков и национальной культуры народов, проживающих в МО МР «Печора», от общей численности населения Республики Коми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за отчетный год.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УН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Нпм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Ноб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x 100, где: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Нпм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– количество населения, участвующего в мероприятиях в области сохранения национальной самобытности, развития родных языков и национальной культуры народов, проживающих в МО МР «Печора», проводимых муниципальными учреждениями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культуры;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Ноб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общая численность населения Республики Коми.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Численность населения, охваченного народным проектом в области этнокультурного развития народов, проживающих на территории Республики Коми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Отчеты МАУ «Этнокультурный парк «Бызовая»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ЧН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Кнп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, где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Кнп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–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количество населения, охваченного народным проектом в области этнокультурного развития народов, </w:t>
            </w: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проживающих на территории Республики Коми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Реализованы народные проекты в области этнокультурного развития народов, проживающих на территории Республики Коми в муниципальных образованиях Республики Коми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субсидий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Реализованы народные проекты в сфере культуры в муниципальном образовании «Печора»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субсидий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 xml:space="preserve">Удельный вес народных проектов, реализованных в полном объеме и в установленные сроки, от общего количества народных проектов, включенных в Соглашение с муниципальным образованием «Печора» 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Отчеты Управления культуры и туризма МР «Печора» о целевом использовании средств республиканского бюджета Республики Коми, предоставленных в форме субсидий местным бюджетам и средств местных бюджетов в рамках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lastRenderedPageBreak/>
              <w:t>УН</w:t>
            </w:r>
            <w:r w:rsidRPr="00EB7131">
              <w:rPr>
                <w:rFonts w:ascii="Times New Roman" w:hAnsi="Times New Roman"/>
                <w:b/>
                <w:szCs w:val="24"/>
                <w:vertAlign w:val="subscript"/>
                <w:lang w:eastAsia="ru-RU"/>
              </w:rPr>
              <w:t>НБ</w:t>
            </w: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= Н</w:t>
            </w:r>
            <w:r w:rsidRPr="00EB7131">
              <w:rPr>
                <w:rFonts w:ascii="Times New Roman" w:hAnsi="Times New Roman"/>
                <w:b/>
                <w:szCs w:val="24"/>
                <w:vertAlign w:val="subscript"/>
                <w:lang w:eastAsia="ru-RU"/>
              </w:rPr>
              <w:t>НБ</w:t>
            </w: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Ноб</w:t>
            </w:r>
            <w:r w:rsidRPr="00EB7131">
              <w:rPr>
                <w:rFonts w:ascii="Times New Roman" w:hAnsi="Times New Roman"/>
                <w:b/>
                <w:szCs w:val="24"/>
                <w:vertAlign w:val="subscript"/>
                <w:lang w:eastAsia="ru-RU"/>
              </w:rPr>
              <w:t>НБ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x 100, где: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Н</w:t>
            </w:r>
            <w:r w:rsidRPr="00EB7131">
              <w:rPr>
                <w:rFonts w:ascii="Times New Roman" w:hAnsi="Times New Roman"/>
                <w:szCs w:val="24"/>
                <w:vertAlign w:val="subscript"/>
                <w:lang w:eastAsia="ru-RU"/>
              </w:rPr>
              <w:t>НБ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– количество народных проектов, реализованных в полном объеме </w:t>
            </w: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и в установленные сроки;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Ноб</w:t>
            </w:r>
            <w:r w:rsidRPr="00EB7131">
              <w:rPr>
                <w:rFonts w:ascii="Times New Roman" w:hAnsi="Times New Roman"/>
                <w:szCs w:val="24"/>
                <w:vertAlign w:val="subscript"/>
                <w:lang w:eastAsia="ru-RU"/>
              </w:rPr>
              <w:t>НБ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общее количество народных проектов, включенных в Соглашение с муниципальным образованием «Печора»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Количество реализованных народных проектов в сфере доступной среды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субсидий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 xml:space="preserve">Осуществлен ремонт, капитальный ремонт и оснащены специальным оборудованием и материалами здания муниципальных учреждений сферы культуры, обновлена материально-техническая база: 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- осуществлен капитальный ремонт (единиц)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субсидий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Осуществлен ремонт, капитальный ремонт и оснащены специальным оборудованием и материалами здания муниципальных учреждений сферы культуры, обновлена материально-техническая база: - МАУДО «Детская школа искусств г. Печора» (на оснащение специальным оборудованием в целях создания ремесленных классов)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субсидий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Процент технической готовности соответствующих объектов культуры за текущий финансовый год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Отчеты Управления культуры и туризма МР «Печора» о целевом использовании средств республиканского бюджета Республики Коми, предоставленных в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форме субсидий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lastRenderedPageBreak/>
              <w:t>ТГ = Р</w:t>
            </w:r>
            <w:r w:rsidRPr="00EB7131">
              <w:rPr>
                <w:rFonts w:ascii="Times New Roman" w:hAnsi="Times New Roman"/>
                <w:b/>
                <w:szCs w:val="24"/>
                <w:vertAlign w:val="subscript"/>
                <w:lang w:eastAsia="ru-RU"/>
              </w:rPr>
              <w:t>ФР</w:t>
            </w: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Ноб</w:t>
            </w:r>
            <w:r w:rsidRPr="00EB7131">
              <w:rPr>
                <w:rFonts w:ascii="Times New Roman" w:hAnsi="Times New Roman"/>
                <w:b/>
                <w:szCs w:val="24"/>
                <w:vertAlign w:val="subscript"/>
                <w:lang w:eastAsia="ru-RU"/>
              </w:rPr>
              <w:t>НБ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x 100, где: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Р</w:t>
            </w:r>
            <w:r w:rsidRPr="00EB7131">
              <w:rPr>
                <w:rFonts w:ascii="Times New Roman" w:hAnsi="Times New Roman"/>
                <w:b/>
                <w:szCs w:val="24"/>
                <w:vertAlign w:val="subscript"/>
                <w:lang w:eastAsia="ru-RU"/>
              </w:rPr>
              <w:t>ФР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– количество фактически выполненных работ;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lastRenderedPageBreak/>
              <w:t>Р</w:t>
            </w:r>
            <w:r w:rsidRPr="00EB7131">
              <w:rPr>
                <w:rFonts w:ascii="Times New Roman" w:hAnsi="Times New Roman"/>
                <w:b/>
                <w:szCs w:val="24"/>
                <w:vertAlign w:val="subscript"/>
                <w:lang w:eastAsia="ru-RU"/>
              </w:rPr>
              <w:t>ЗАП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количество запланированных работ, включенных в Соглашение с муниципальным образованием «Печора»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Управление культуры и туризма МР «Печора»</w:t>
            </w:r>
          </w:p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EB7131" w:rsidRPr="00EB7131" w:rsidTr="00EB7131">
        <w:trPr>
          <w:trHeight w:val="7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Создана модельная библиотека на основе регионального модельного стандарта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субсидий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Количество оснащенных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субсидий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Данные из статистических форм: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№ 6-НК «Сведения об общедоступной (публичной) библиотеке» графа «Число посещений - всего, тыс. единиц» строка 11;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П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Пбиб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П2017 x 100, где: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Пбиб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посещений библиотек населением МО МР «Печора» в отчетном году;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П2017 - посещений библиотек населением МО МР «Печора» в 2017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rPr>
          <w:trHeight w:val="2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Количество наказов избирателей по благоустройству территорий, ремонту зданий муниципальных учреждений культуры, приобретению оборудования, концертных костюмов, инвентаря, исполненных за счет средств иных межбюджетных трансфертов, имеющих целевое назначение, в соответствующем финансовом году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иных межбюджетных трансфертов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Созданы виртуальные концертные залы на площадках организаций культуры, в том числе в домах культуры, библиотеках, музеях, для трансляции знаковых культурных мероприятий.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иных межбюджетных трансфертов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 реализованы мероприятия по развитию и укреплению материально-технической базы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иных межбюджетных трансфертов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Отчеты Управления культуры и туризма МР «Печора» о целевом использовании средств республиканского бюджета Республики Коми, предоставленных в форме иных межбюджетных трансфертов местным бюджетам и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Количество реализованных проектов в год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иных межбюджетных трансфертов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highlight w:val="yellow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Технически оснащены региональные и муниципальные музеи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highlight w:val="yellow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иных межбюджетных трансфертов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Приобретено оборудование для занятий по «Адаптивной физкультуре с элементами ритмики» в МАУ ДО «Детская школа искусств г. Печора»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иных межбюджетных трансфертов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 xml:space="preserve">Проведены мероприятия по материально-техническому оснащению образцового </w:t>
            </w: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lastRenderedPageBreak/>
              <w:t>коллектива театр танца «Стиль», МБУ «Межпоселенческое клубное объединение «Меридиан» в г. Печора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 xml:space="preserve">Отчеты Управления культуры и туризма МР «Печора» о целевом использовании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средств республиканского бюджета Республики Коми, предоставленных в форме иных межбюджетных трансфертов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862596">
              <w:rPr>
                <w:rFonts w:ascii="Times New Roman" w:eastAsia="Batang" w:hAnsi="Times New Roman"/>
                <w:szCs w:val="24"/>
                <w:lang w:eastAsia="ru-RU"/>
              </w:rPr>
              <w:t>Приобретены основные средства для нужд МБУ «Межпоселенческое клубное объединение «Меридиан».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о целевом использовании средств республиканского бюджета Республики Коми, предоставленных в форме иных межбюджетных трансфертов местным бюджетам и средств местных бюджетов в рамках реализации Программы за отчетный период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rPr>
          <w:trHeight w:val="234"/>
        </w:trPr>
        <w:tc>
          <w:tcPr>
            <w:tcW w:w="1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b/>
                <w:bCs/>
                <w:szCs w:val="24"/>
                <w:lang w:eastAsia="ru-RU"/>
              </w:rPr>
              <w:t>Задача 2.</w:t>
            </w:r>
            <w:r w:rsidRPr="00EB7131">
              <w:rPr>
                <w:rFonts w:ascii="Times New Roman" w:eastAsia="Batang" w:hAnsi="Times New Roman"/>
                <w:b/>
                <w:szCs w:val="24"/>
                <w:lang w:eastAsia="ru-RU"/>
              </w:rPr>
              <w:t xml:space="preserve"> Формирование благоприятных условий реализации, воспроизводства и развития творческого потенциала населения МО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Средняя численность участников клубных формирований в расчете на 1 тыс. человек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Данные из статистической формы «Свод годовых сведений об учреждениях культурно-досугового типа системы Минкультуры России» за отчетный год, раздел «Культурно-досуговые формирования»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ЧКср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Чукф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x 1000 /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Ноб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, где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Чукф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число участников клубных формирований;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Ноб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общая численность населения МО МР «Печора»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Доля детей, привлекаемых к участию в творческих мероприятиях, от общего числа детей.</w:t>
            </w:r>
          </w:p>
        </w:tc>
        <w:tc>
          <w:tcPr>
            <w:tcW w:w="4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МАУ ДО «ДШИ г. Печора», форма Росстата № 1-ДШИ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Дд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Дтв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Д x 100, где: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Дтв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– численность учащихся ДШИ, принявших участие в творческих мероприятиях;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 - численность детей в МО МР «Печора» в возрасте от 0 до 17 лет.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Доля детей, охваченных образовательными программами дополнительного образования детей в сфере культуры в общей численности детей и молодежи в возрасте от 5 до 18 лет.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МАУ ДО «Детская школа искусств г. Печора»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b/>
                <w:szCs w:val="24"/>
                <w:lang w:val="en-US" w:eastAsia="ru-RU"/>
              </w:rPr>
              <w:t>Ch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= </w:t>
            </w:r>
            <w:r w:rsidRPr="00EB7131">
              <w:rPr>
                <w:rFonts w:ascii="Times New Roman" w:hAnsi="Times New Roman"/>
                <w:b/>
                <w:szCs w:val="24"/>
                <w:lang w:val="en-US" w:eastAsia="ru-RU"/>
              </w:rPr>
              <w:t>D</w:t>
            </w: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1 / </w:t>
            </w:r>
            <w:r w:rsidRPr="00EB7131">
              <w:rPr>
                <w:rFonts w:ascii="Times New Roman" w:hAnsi="Times New Roman"/>
                <w:b/>
                <w:szCs w:val="24"/>
                <w:lang w:val="en-US" w:eastAsia="ru-RU"/>
              </w:rPr>
              <w:t>D</w:t>
            </w: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х 100, где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val="en-US" w:eastAsia="ru-RU"/>
              </w:rPr>
              <w:t>Ch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– доля детей, охваченных образовательными программами дополнительного образования детей в сфере культуры (процент);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val="en-US" w:eastAsia="ru-RU"/>
              </w:rPr>
              <w:t>D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>1 – количество детей, охваченных образовательными программами дополнительного образования детей в сфере культуры, человек (единиц);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val="en-US" w:eastAsia="ru-RU"/>
              </w:rPr>
              <w:t>D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– общее количество детей и молодежи в возрасте от 5 до 18 лет, проживающих на территории МО МР «Печора», человек (единиц).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sz w:val="20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Количество специалистов муниципальных учреждений культуры, повысивших квалификацию, прошедших переподготовку в рамках программы в год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Договора на повышение квалификации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sz w:val="20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Доля призовых мест от общего участия творческих коллективов и солистов в фестивалях и конкурсах, проводимых на территории МО МР «Печора» и за его пределами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за отчетный год.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val="en-US" w:eastAsia="ru-RU"/>
              </w:rPr>
              <w:t>P</w:t>
            </w: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Mп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/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Mу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х 100, где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P – доля призовых мест от общего участия творческих коллективов и солистов в фестивалях и конкурсах (процент);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Mп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– количество призовых мест от общего участия творческих коллективов и солистов в фестивалях и конкурсах, (единиц);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Mу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– количество участий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творческих коллективов и солистов в фестивалях и конкурсах, проводимых на территории МО МР «Печора» и за его пределами (единиц).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sz w:val="20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Управление культуры и туризма МР «Печора»</w:t>
            </w:r>
          </w:p>
        </w:tc>
      </w:tr>
      <w:tr w:rsidR="00EB7131" w:rsidRPr="00EB7131" w:rsidTr="00EB7131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lang w:eastAsia="ru-RU"/>
              </w:rPr>
            </w:pPr>
            <w:r w:rsidRPr="00EB7131">
              <w:rPr>
                <w:rFonts w:ascii="Times New Roman" w:eastAsia="Batang" w:hAnsi="Times New Roman"/>
                <w:lang w:eastAsia="ru-RU"/>
              </w:rPr>
              <w:t>Среднемесячная заработная плата работников учреждений культуры в муниципальном образовании за текущий год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Данные из статистической формы № ЗП-культура </w:t>
            </w:r>
            <w:hyperlink r:id="rId5" w:history="1">
              <w:r w:rsidRPr="00EB7131">
                <w:rPr>
                  <w:rFonts w:ascii="Times New Roman" w:hAnsi="Times New Roman"/>
                  <w:szCs w:val="24"/>
                  <w:lang w:eastAsia="ru-RU"/>
                </w:rPr>
                <w:t>«Сведения о численности и оплате труда работников сферы культуры по категориям персонала»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Wук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= ФОТ/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Ссч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х 12 х 1000, где 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ФОТ - фонд начисленной заработной платы работников списочного состава тыс. руб. (без фонда заработной платы внешних совместителей и фонда заработной платы по договорам гражданско-правового характера с лицами, не являющимися работниками учреждений), (гр.3 стр. 01 формы № ЗП-культура); </w:t>
            </w: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Ссч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среднесписочная численность работников, чел. (без внешних совместителей и работающих по договорам гражданско-правового характера), чел. (гр.1 стр. 01 формы № ЗП-культура); 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12 - количество месяцев в периоде, мес.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Среднесписочная численность работников учреждений культуры (без учета внешних совместителей).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Данные из статистической формы № ЗП-культура </w:t>
            </w:r>
            <w:hyperlink r:id="rId6" w:history="1">
              <w:r w:rsidRPr="00EB7131">
                <w:rPr>
                  <w:rFonts w:ascii="Times New Roman" w:hAnsi="Times New Roman"/>
                  <w:szCs w:val="24"/>
                  <w:lang w:eastAsia="ru-RU"/>
                </w:rPr>
                <w:t>«Сведения о численности и оплате труда работников сферы культуры по категориям персонала»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rPr>
          <w:trHeight w:val="5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Среднемесячная заработная плата педагогических работников дополнительного образования в сфере культуры.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Данные из статистической формы № ЗП-образование «Сведения о численности и оплате труда работников сферы образования по категориям персонала»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val="en-US" w:eastAsia="ru-RU"/>
              </w:rPr>
              <w:t>W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пр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= ФОТ/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Ссч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х 12 х 1000, где 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ФОТ - фонд начисленной заработной платы работников списочного состава тыс. руб. (без фонда заработной платы внешних совместителей и фонда заработной платы по договорам гражданско-правового характера с лицами, не являющимися работниками учреждений), (гр.3 стр. 01 формы № ЗП-образование); </w:t>
            </w:r>
          </w:p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szCs w:val="24"/>
                <w:lang w:eastAsia="ru-RU"/>
              </w:rPr>
              <w:t>Ссч</w:t>
            </w:r>
            <w:proofErr w:type="spellEnd"/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 - среднесписочная численность работников, чел. (без внешних совместителей и работающих по договорам гражданско-правового характера), чел. (гр.1 стр. 01 формы № ЗП-образование); </w:t>
            </w:r>
          </w:p>
          <w:p w:rsidR="00EB7131" w:rsidRPr="00EB7131" w:rsidRDefault="00EB7131" w:rsidP="00EB7131">
            <w:pPr>
              <w:shd w:val="clear" w:color="auto" w:fill="FFFFFF" w:themeFill="background1"/>
              <w:jc w:val="both"/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12 - количество месяцев в периоде, мес.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EB7131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Среднесписочная численность педагогических работников в сфере культуры (без учета внешних совместителей).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Данные из статистической формы № ЗП-образование «Сведения о численности и оплате труда работников сферы образования по категориям персонала»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131" w:rsidRPr="00EB7131" w:rsidRDefault="00EB7131" w:rsidP="00EB7131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862596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862596">
              <w:rPr>
                <w:rFonts w:ascii="Times New Roman" w:eastAsia="Batang" w:hAnsi="Times New Roman"/>
                <w:szCs w:val="24"/>
                <w:lang w:eastAsia="ru-RU"/>
              </w:rPr>
              <w:t>Выполнены мероприятия Плана по оптимизации бюджетных расходов в сфере культуры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Отчет о выполнении Плана мероприятий</w:t>
            </w:r>
            <w:r w:rsidRPr="00862596">
              <w:rPr>
                <w:rFonts w:ascii="Times New Roman" w:eastAsia="Batang" w:hAnsi="Times New Roman"/>
                <w:szCs w:val="24"/>
                <w:lang w:eastAsia="ru-RU"/>
              </w:rPr>
              <w:t xml:space="preserve"> по оптимизации бюджетных расходов в сфере культуры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862596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 xml:space="preserve">Предоставление добровольцам (волонтерам) и добровольческим (волонтерским) </w:t>
            </w: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lastRenderedPageBreak/>
              <w:t>объединениям пригласительных билетов на бесплатное/льготное посещение выставок, театральных и концертно-зрелищных представлений, библиотек, учреждений культуры.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Отчеты Управления культуры и туризма МР «Печора» за отчетный год.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Управление культуры и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туризма МР «Печора»</w:t>
            </w:r>
          </w:p>
        </w:tc>
      </w:tr>
      <w:tr w:rsidR="00862596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lastRenderedPageBreak/>
              <w:t>4</w:t>
            </w:r>
            <w:r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Количество рекламных материалов кампании, размещенных на официальных сайтах учреждений культуры и в группах в социальных сетях в целях популяризации добровольчества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за отчетный год.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862596" w:rsidRPr="00EB7131" w:rsidTr="00EB7131">
        <w:trPr>
          <w:trHeight w:val="270"/>
        </w:trPr>
        <w:tc>
          <w:tcPr>
            <w:tcW w:w="1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Задача 3. Создание условий для развития на территории МО МР «Печора» конкурентоспособной туристской индустрии</w:t>
            </w:r>
          </w:p>
        </w:tc>
      </w:tr>
      <w:tr w:rsidR="00862596" w:rsidRPr="00EB7131" w:rsidTr="00EB7131">
        <w:trPr>
          <w:trHeight w:val="7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Количество туристских проектов на территории МО МР «Печора».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за отчетный год.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spacing w:after="0"/>
              <w:jc w:val="center"/>
              <w:rPr>
                <w:sz w:val="20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862596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Участие (очное и заочное) в региональных, российских и международных туристских выставках, и других мероприятиях по продвижению туристского потенциала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МАУ «ЭП «Бызовая» за отчётный год.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jc w:val="center"/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862596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Издание рекламно-информационных материалов о туристских продуктах, субъектах туристской индустрии, туристском потенциале МО МР «Печора»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Договора на изготовление рекламно-информационной продукции.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jc w:val="center"/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862596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Открытие и функционирование туристско-информационного центра на территории МО МР «Печора»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Данные из статистической формы № 1-ТИЦ «Раздел 1. Общие сведения».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jc w:val="center"/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862596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Количество туристов (жители других муниципальных образований, субъектов РФ, иностранных государств), размещенных в МАУ «ЭП «Бызовая»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МАУ «ЭП «Бызовая» за отчетный год.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jc w:val="center"/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596" w:rsidRPr="00EB7131" w:rsidRDefault="00862596" w:rsidP="0086259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862596" w:rsidRPr="00EB7131" w:rsidTr="00EB7131">
        <w:tc>
          <w:tcPr>
            <w:tcW w:w="1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lastRenderedPageBreak/>
              <w:t>Задача 4. Обеспечение реализации муниципальной программы</w:t>
            </w:r>
          </w:p>
        </w:tc>
      </w:tr>
      <w:tr w:rsidR="00862596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 xml:space="preserve">Уровень ежегодного достижения показателей (индикаторов) муниципальной программы 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 о реализации муниципальной программы.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862596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Соотношение средней заработной платы работников муниципальных учреждений культуры МО МР «Печора» и средней заработной платы в Республике Коми.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Среднемесячный доход от трудовой деятельности в Республике Коми за отчетный год,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val="en-US" w:eastAsia="ru-RU"/>
              </w:rPr>
              <w:t>W</w:t>
            </w: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= 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СЗПк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/</w:t>
            </w: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СЗПрк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х 100, где</w:t>
            </w:r>
          </w:p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val="en-US" w:eastAsia="ru-RU"/>
              </w:rPr>
              <w:t>W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- соотношение средней заработной платы работников  муниципальных </w:t>
            </w: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учреждений культуры МО МР «Печора» и средней заработной платы в Республике Коми (процент);</w:t>
            </w:r>
          </w:p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СЗПк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–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>средняя заработная плата работников</w:t>
            </w: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 xml:space="preserve">муниципальных </w:t>
            </w: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учреждений культуры МО МР «Печора» за отчетный год (рублей);</w:t>
            </w:r>
          </w:p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szCs w:val="24"/>
                <w:lang w:eastAsia="ru-RU"/>
              </w:rPr>
            </w:pPr>
            <w:proofErr w:type="spellStart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СЗПрк</w:t>
            </w:r>
            <w:proofErr w:type="spellEnd"/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 xml:space="preserve"> – </w:t>
            </w:r>
            <w:r w:rsidRPr="00EB7131">
              <w:rPr>
                <w:rFonts w:ascii="Times New Roman" w:hAnsi="Times New Roman"/>
                <w:szCs w:val="24"/>
                <w:lang w:eastAsia="ru-RU"/>
              </w:rPr>
              <w:t>средняя заработная плата в Республике Коми за отчетный год (рублей).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862596" w:rsidRPr="00EB7131" w:rsidTr="00EB7131">
        <w:trPr>
          <w:trHeight w:val="101"/>
        </w:trPr>
        <w:tc>
          <w:tcPr>
            <w:tcW w:w="1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Задача 5. Приведение в нормативное состояние территорий, прилегающих к учреждениям культуры</w:t>
            </w:r>
          </w:p>
        </w:tc>
      </w:tr>
      <w:tr w:rsidR="00862596" w:rsidRPr="00EB7131" w:rsidTr="00EB71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szCs w:val="24"/>
                <w:lang w:eastAsia="ru-RU"/>
              </w:rPr>
            </w:pPr>
            <w:r w:rsidRPr="00EB7131">
              <w:rPr>
                <w:rFonts w:ascii="Times New Roman" w:eastAsia="Batang" w:hAnsi="Times New Roman"/>
                <w:szCs w:val="24"/>
                <w:lang w:eastAsia="ru-RU"/>
              </w:rPr>
              <w:t>Количество территорий, прилегающих к учреждениям культуры, приведенных в нормативное состояние.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Отчеты Управления культуры и туризма МР «Печора» за отчетный год.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b/>
                <w:szCs w:val="24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6" w:rsidRPr="00EB7131" w:rsidRDefault="00862596" w:rsidP="00862596">
            <w:pPr>
              <w:shd w:val="clear" w:color="auto" w:fill="FFFFFF" w:themeFill="background1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EB7131">
              <w:rPr>
                <w:rFonts w:ascii="Times New Roman" w:hAnsi="Times New Roman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</w:tbl>
    <w:p w:rsidR="00EB7131" w:rsidRPr="00EB7131" w:rsidRDefault="00EB7131" w:rsidP="00EB7131">
      <w:pPr>
        <w:shd w:val="clear" w:color="auto" w:fill="FFFFFF" w:themeFill="background1"/>
        <w:jc w:val="right"/>
        <w:rPr>
          <w:rFonts w:ascii="Times New Roman" w:hAnsi="Times New Roman" w:cs="Times New Roman"/>
        </w:rPr>
      </w:pPr>
      <w:r w:rsidRPr="00EB7131">
        <w:rPr>
          <w:rFonts w:ascii="Times New Roman" w:hAnsi="Times New Roman" w:cs="Times New Roman"/>
        </w:rPr>
        <w:t>»</w:t>
      </w:r>
    </w:p>
    <w:p w:rsidR="00EB7131" w:rsidRPr="00EB7131" w:rsidRDefault="00EB7131" w:rsidP="00EB7131">
      <w:pPr>
        <w:shd w:val="clear" w:color="auto" w:fill="FFFFFF" w:themeFill="background1"/>
        <w:jc w:val="center"/>
        <w:rPr>
          <w:sz w:val="20"/>
        </w:rPr>
      </w:pPr>
    </w:p>
    <w:p w:rsidR="004B2088" w:rsidRDefault="00EB7131" w:rsidP="00EB7131">
      <w:pPr>
        <w:shd w:val="clear" w:color="auto" w:fill="FFFFFF" w:themeFill="background1"/>
        <w:spacing w:after="0" w:line="240" w:lineRule="auto"/>
        <w:ind w:right="-314"/>
        <w:jc w:val="center"/>
        <w:rPr>
          <w:sz w:val="20"/>
        </w:rPr>
      </w:pPr>
      <w:r w:rsidRPr="00EB7131">
        <w:rPr>
          <w:sz w:val="20"/>
        </w:rPr>
        <w:t>________________________________________</w:t>
      </w:r>
    </w:p>
    <w:p w:rsidR="004B2088" w:rsidRDefault="004B2088">
      <w:pPr>
        <w:rPr>
          <w:sz w:val="20"/>
        </w:rPr>
      </w:pPr>
      <w:r>
        <w:rPr>
          <w:sz w:val="20"/>
        </w:rPr>
        <w:br w:type="page"/>
      </w:r>
    </w:p>
    <w:p w:rsidR="004B2088" w:rsidRPr="004B2088" w:rsidRDefault="004B2088" w:rsidP="004B2088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B2088">
        <w:rPr>
          <w:rFonts w:ascii="Times New Roman" w:eastAsia="Batang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0663A8">
        <w:rPr>
          <w:rFonts w:ascii="Times New Roman" w:eastAsia="Batang" w:hAnsi="Times New Roman" w:cs="Times New Roman"/>
          <w:sz w:val="24"/>
          <w:szCs w:val="24"/>
          <w:lang w:eastAsia="ru-RU"/>
        </w:rPr>
        <w:t>5</w:t>
      </w:r>
    </w:p>
    <w:p w:rsidR="004B2088" w:rsidRPr="004B2088" w:rsidRDefault="004B2088" w:rsidP="004B2088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B2088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к изменениям, вносимым в постановление администрации МР «Печора» от 31.12.2019 г. № 1674 </w:t>
      </w:r>
    </w:p>
    <w:p w:rsidR="004B2088" w:rsidRPr="004B2088" w:rsidRDefault="004B2088" w:rsidP="004B2088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B2088" w:rsidRPr="004B2088" w:rsidRDefault="004B2088" w:rsidP="004B2088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B2088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«Приложение </w:t>
      </w:r>
      <w:bookmarkStart w:id="1" w:name="Par404"/>
      <w:bookmarkEnd w:id="1"/>
      <w:r w:rsidRPr="004B2088">
        <w:rPr>
          <w:rFonts w:ascii="Times New Roman" w:eastAsia="Batang" w:hAnsi="Times New Roman" w:cs="Times New Roman"/>
          <w:sz w:val="24"/>
          <w:szCs w:val="24"/>
          <w:lang w:eastAsia="ru-RU"/>
        </w:rPr>
        <w:t>5</w:t>
      </w:r>
    </w:p>
    <w:p w:rsidR="004B2088" w:rsidRPr="004B2088" w:rsidRDefault="004B2088" w:rsidP="004B2088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B2088">
        <w:rPr>
          <w:rFonts w:ascii="Times New Roman" w:eastAsia="Batang" w:hAnsi="Times New Roman" w:cs="Times New Roman"/>
          <w:sz w:val="24"/>
          <w:szCs w:val="24"/>
          <w:lang w:eastAsia="ru-RU"/>
        </w:rPr>
        <w:t>к муниципальной программе МО МР «Печора»</w:t>
      </w:r>
    </w:p>
    <w:p w:rsidR="004B2088" w:rsidRPr="004B2088" w:rsidRDefault="004B2088" w:rsidP="004B2088">
      <w:pPr>
        <w:shd w:val="clear" w:color="auto" w:fill="FFFFFF" w:themeFill="background1"/>
        <w:spacing w:after="0" w:line="240" w:lineRule="auto"/>
        <w:ind w:left="8931" w:right="-314"/>
        <w:jc w:val="righ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B2088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«Развитие культуры и туризма» </w:t>
      </w:r>
    </w:p>
    <w:p w:rsidR="004B2088" w:rsidRPr="004B2088" w:rsidRDefault="004B2088" w:rsidP="004B208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2088" w:rsidRPr="004B2088" w:rsidRDefault="004B2088" w:rsidP="004B208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2088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</w:t>
      </w:r>
    </w:p>
    <w:p w:rsidR="004B2088" w:rsidRPr="004B2088" w:rsidRDefault="004B2088" w:rsidP="004B208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2088">
        <w:rPr>
          <w:rFonts w:ascii="Times New Roman" w:eastAsia="Calibri" w:hAnsi="Times New Roman" w:cs="Times New Roman"/>
          <w:sz w:val="24"/>
          <w:szCs w:val="24"/>
          <w:lang w:eastAsia="ru-RU"/>
        </w:rPr>
        <w:t>о показателях результатов использования субсидий</w:t>
      </w:r>
    </w:p>
    <w:p w:rsidR="004B2088" w:rsidRPr="004B2088" w:rsidRDefault="004B2088" w:rsidP="004B208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2088">
        <w:rPr>
          <w:rFonts w:ascii="Times New Roman" w:eastAsia="Calibri" w:hAnsi="Times New Roman" w:cs="Times New Roman"/>
          <w:sz w:val="24"/>
          <w:szCs w:val="24"/>
          <w:lang w:eastAsia="ru-RU"/>
        </w:rPr>
        <w:t>и (или) иных межбюджетных трансфертов, предоставляемых</w:t>
      </w:r>
    </w:p>
    <w:p w:rsidR="004B2088" w:rsidRPr="004B2088" w:rsidRDefault="004B2088" w:rsidP="004B208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20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 республиканского бюджета Республики Коми </w:t>
      </w:r>
    </w:p>
    <w:p w:rsidR="004B2088" w:rsidRPr="004B2088" w:rsidRDefault="004B2088" w:rsidP="004B208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14663" w:type="dxa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89"/>
        <w:gridCol w:w="2268"/>
        <w:gridCol w:w="1842"/>
        <w:gridCol w:w="3119"/>
        <w:gridCol w:w="1701"/>
        <w:gridCol w:w="1417"/>
        <w:gridCol w:w="1560"/>
      </w:tblGrid>
      <w:tr w:rsidR="004B2088" w:rsidRPr="004B2088" w:rsidTr="006652D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основного мероприятия муниципальной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субсидии и (или) иного межбюджетного трансферта &lt;1&gt;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Результат использования субсидии &lt;1&gt;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Показатель результата использования субсидии и (или) иных межбюджетных трансфертов &lt;2&gt;</w:t>
            </w:r>
          </w:p>
        </w:tc>
      </w:tr>
      <w:tr w:rsidR="004B2088" w:rsidRPr="004B2088" w:rsidTr="006652D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показателя ед. изм.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Плановое значение по годам</w:t>
            </w:r>
          </w:p>
        </w:tc>
      </w:tr>
      <w:tr w:rsidR="004B2088" w:rsidRPr="004B2088" w:rsidTr="004B2088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027</w:t>
            </w: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B2088" w:rsidRPr="004B2088" w:rsidTr="004B2088">
        <w:trPr>
          <w:trHeight w:val="1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 xml:space="preserve">Основное мероприятие 1.1. Оказание муниципальных услуг (выполнение работ) музеями и библиотеками, </w:t>
            </w:r>
          </w:p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>2.1. Оказание муниципальных услуг (выполнение работ) учреждениями культурно-досугового типа</w:t>
            </w: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‒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учреждений культуры в муниципальном образовании за текущий год</w:t>
            </w:r>
          </w:p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(рубль)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72 117,0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72 117,0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72 117,0</w:t>
            </w:r>
          </w:p>
        </w:tc>
      </w:tr>
      <w:tr w:rsidR="004B2088" w:rsidRPr="004B2088" w:rsidTr="004B2088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‒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Выполнены мероприятия Плана по оптимизации бюджетных расходов в сфере культуры</w:t>
            </w:r>
          </w:p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(процент)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B2088" w:rsidRPr="004B2088" w:rsidTr="004B20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Основное мероприятие 1.3. Субсидии на укрепление материально-технической базы муниципальных учреждений.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Субсидия на реализацию народных проектов в сфере доступной среды, прошедших отбор в рамках проекта «Народный бюджет»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0663A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‒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реализованных народных проектов в сфере доступной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‒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088" w:rsidRPr="004B2088" w:rsidRDefault="004B2088" w:rsidP="004B2088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20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‒</w:t>
            </w:r>
          </w:p>
        </w:tc>
      </w:tr>
    </w:tbl>
    <w:p w:rsidR="004B2088" w:rsidRPr="004B2088" w:rsidRDefault="004B2088" w:rsidP="004B208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2088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4B2088" w:rsidRPr="004B2088" w:rsidRDefault="004B2088" w:rsidP="004B2088">
      <w:pPr>
        <w:shd w:val="clear" w:color="auto" w:fill="FFFFFF" w:themeFill="background1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2088">
        <w:rPr>
          <w:rFonts w:ascii="Times New Roman" w:eastAsia="Calibri" w:hAnsi="Times New Roman" w:cs="Times New Roman"/>
          <w:sz w:val="24"/>
          <w:szCs w:val="24"/>
          <w:lang w:eastAsia="ru-RU"/>
        </w:rPr>
        <w:t>&lt;1&gt; информация указывается в соответствии с заключенными соглашениями с главными распорядителями средств республиканского бюджета Республики Коми;</w:t>
      </w:r>
    </w:p>
    <w:p w:rsidR="004B2088" w:rsidRPr="004B2088" w:rsidRDefault="004B2088" w:rsidP="004B2088">
      <w:pPr>
        <w:shd w:val="clear" w:color="auto" w:fill="FFFFFF" w:themeFill="background1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2088">
        <w:rPr>
          <w:rFonts w:ascii="Times New Roman" w:eastAsia="Calibri" w:hAnsi="Times New Roman" w:cs="Times New Roman"/>
          <w:sz w:val="24"/>
          <w:szCs w:val="24"/>
          <w:lang w:eastAsia="ru-RU"/>
        </w:rPr>
        <w:t>&lt;2&gt; показатель результата использования субсидии и (или) иных межбюджетных трансфертов, необходимый для достижения результата использования субсидии, установленного соглашением о предоставлении субсидии.</w:t>
      </w:r>
    </w:p>
    <w:p w:rsidR="004B2088" w:rsidRPr="004B2088" w:rsidRDefault="004B2088" w:rsidP="004B2088"/>
    <w:p w:rsidR="00EB7131" w:rsidRPr="00EB7131" w:rsidRDefault="00EB7131" w:rsidP="00EB7131">
      <w:pPr>
        <w:shd w:val="clear" w:color="auto" w:fill="FFFFFF" w:themeFill="background1"/>
        <w:spacing w:after="0" w:line="240" w:lineRule="auto"/>
        <w:ind w:right="-314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9724F2" w:rsidRPr="00AB0AC0" w:rsidRDefault="009724F2" w:rsidP="00AB0AC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sectPr w:rsidR="009724F2" w:rsidRPr="00AB0AC0" w:rsidSect="007A611E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5686"/>
    <w:rsid w:val="000071FC"/>
    <w:rsid w:val="000306D9"/>
    <w:rsid w:val="00060179"/>
    <w:rsid w:val="000663A8"/>
    <w:rsid w:val="00074703"/>
    <w:rsid w:val="00081A9A"/>
    <w:rsid w:val="00084D5C"/>
    <w:rsid w:val="00090726"/>
    <w:rsid w:val="000949B7"/>
    <w:rsid w:val="000B15AA"/>
    <w:rsid w:val="0012578F"/>
    <w:rsid w:val="001748C0"/>
    <w:rsid w:val="00176A61"/>
    <w:rsid w:val="00183770"/>
    <w:rsid w:val="001F641C"/>
    <w:rsid w:val="00256A4C"/>
    <w:rsid w:val="00273D39"/>
    <w:rsid w:val="0027731C"/>
    <w:rsid w:val="0028053A"/>
    <w:rsid w:val="00280763"/>
    <w:rsid w:val="0029069F"/>
    <w:rsid w:val="002A29DC"/>
    <w:rsid w:val="002C7B14"/>
    <w:rsid w:val="002D43B7"/>
    <w:rsid w:val="002F35EB"/>
    <w:rsid w:val="003272F8"/>
    <w:rsid w:val="00365C8D"/>
    <w:rsid w:val="003854B3"/>
    <w:rsid w:val="003C75C4"/>
    <w:rsid w:val="003D1139"/>
    <w:rsid w:val="00400A8D"/>
    <w:rsid w:val="00405E70"/>
    <w:rsid w:val="004324AF"/>
    <w:rsid w:val="00435E9C"/>
    <w:rsid w:val="00440F1D"/>
    <w:rsid w:val="0044144F"/>
    <w:rsid w:val="00455F89"/>
    <w:rsid w:val="004878CB"/>
    <w:rsid w:val="00494AD4"/>
    <w:rsid w:val="004B2088"/>
    <w:rsid w:val="004B2146"/>
    <w:rsid w:val="004D4A5C"/>
    <w:rsid w:val="004D6618"/>
    <w:rsid w:val="004F1013"/>
    <w:rsid w:val="004F6352"/>
    <w:rsid w:val="005433C6"/>
    <w:rsid w:val="00584763"/>
    <w:rsid w:val="005A6B1B"/>
    <w:rsid w:val="005B0590"/>
    <w:rsid w:val="005F4808"/>
    <w:rsid w:val="00601692"/>
    <w:rsid w:val="00623D67"/>
    <w:rsid w:val="00635834"/>
    <w:rsid w:val="0065294E"/>
    <w:rsid w:val="00672CAA"/>
    <w:rsid w:val="006B0757"/>
    <w:rsid w:val="0070529E"/>
    <w:rsid w:val="0072017F"/>
    <w:rsid w:val="00743F07"/>
    <w:rsid w:val="00772548"/>
    <w:rsid w:val="00780E5D"/>
    <w:rsid w:val="00786481"/>
    <w:rsid w:val="00796022"/>
    <w:rsid w:val="007A611E"/>
    <w:rsid w:val="00800E27"/>
    <w:rsid w:val="00807DF4"/>
    <w:rsid w:val="00814A27"/>
    <w:rsid w:val="00827AF0"/>
    <w:rsid w:val="008302EA"/>
    <w:rsid w:val="00836091"/>
    <w:rsid w:val="00847F6F"/>
    <w:rsid w:val="00862596"/>
    <w:rsid w:val="00865686"/>
    <w:rsid w:val="008825F9"/>
    <w:rsid w:val="00886AD2"/>
    <w:rsid w:val="008902F5"/>
    <w:rsid w:val="008A76AF"/>
    <w:rsid w:val="008C37EC"/>
    <w:rsid w:val="008D2EC0"/>
    <w:rsid w:val="008F4F6E"/>
    <w:rsid w:val="009023FF"/>
    <w:rsid w:val="00905D53"/>
    <w:rsid w:val="009522BB"/>
    <w:rsid w:val="00964083"/>
    <w:rsid w:val="00971915"/>
    <w:rsid w:val="009724F2"/>
    <w:rsid w:val="009A3A00"/>
    <w:rsid w:val="009D59A9"/>
    <w:rsid w:val="00A16564"/>
    <w:rsid w:val="00A21DAD"/>
    <w:rsid w:val="00A406D8"/>
    <w:rsid w:val="00A45406"/>
    <w:rsid w:val="00A50E76"/>
    <w:rsid w:val="00AA48ED"/>
    <w:rsid w:val="00AB0AC0"/>
    <w:rsid w:val="00AB1DF9"/>
    <w:rsid w:val="00AC0064"/>
    <w:rsid w:val="00AE0C1D"/>
    <w:rsid w:val="00AE7611"/>
    <w:rsid w:val="00AF0FD0"/>
    <w:rsid w:val="00AF13E8"/>
    <w:rsid w:val="00B01DC5"/>
    <w:rsid w:val="00B10372"/>
    <w:rsid w:val="00B60914"/>
    <w:rsid w:val="00B7549F"/>
    <w:rsid w:val="00BB3D8C"/>
    <w:rsid w:val="00BE0A64"/>
    <w:rsid w:val="00BF57A6"/>
    <w:rsid w:val="00C15378"/>
    <w:rsid w:val="00C20FFD"/>
    <w:rsid w:val="00C32AD8"/>
    <w:rsid w:val="00C52A82"/>
    <w:rsid w:val="00C57292"/>
    <w:rsid w:val="00C75727"/>
    <w:rsid w:val="00CE5E33"/>
    <w:rsid w:val="00D01337"/>
    <w:rsid w:val="00D11186"/>
    <w:rsid w:val="00D45BBF"/>
    <w:rsid w:val="00D64FCC"/>
    <w:rsid w:val="00DD1CA1"/>
    <w:rsid w:val="00E726CD"/>
    <w:rsid w:val="00E8221C"/>
    <w:rsid w:val="00E9690B"/>
    <w:rsid w:val="00EA3600"/>
    <w:rsid w:val="00EB7131"/>
    <w:rsid w:val="00F21549"/>
    <w:rsid w:val="00F23973"/>
    <w:rsid w:val="00F4472A"/>
    <w:rsid w:val="00F67127"/>
    <w:rsid w:val="00F80440"/>
    <w:rsid w:val="00F87F45"/>
    <w:rsid w:val="00F96781"/>
    <w:rsid w:val="00FD537B"/>
    <w:rsid w:val="00FE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731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80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AF13E8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7A611E"/>
  </w:style>
  <w:style w:type="paragraph" w:customStyle="1" w:styleId="ConsPlusNormal">
    <w:name w:val="ConsPlusNormal"/>
    <w:link w:val="ConsPlusNormal0"/>
    <w:rsid w:val="007A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7A611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380004" TargetMode="External"/><Relationship Id="rId5" Type="http://schemas.openxmlformats.org/officeDocument/2006/relationships/hyperlink" Target="http://docs.cntd.ru/document/9023800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47</Pages>
  <Words>9884</Words>
  <Characters>56343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Пользователь</cp:lastModifiedBy>
  <cp:revision>7</cp:revision>
  <cp:lastPrinted>2026-04-23T06:45:00Z</cp:lastPrinted>
  <dcterms:created xsi:type="dcterms:W3CDTF">2026-04-22T14:17:00Z</dcterms:created>
  <dcterms:modified xsi:type="dcterms:W3CDTF">2026-05-04T13:33:00Z</dcterms:modified>
</cp:coreProperties>
</file>